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41F886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AD386B">
        <w:rPr>
          <w:bCs/>
          <w:noProof w:val="0"/>
          <w:sz w:val="24"/>
          <w:szCs w:val="24"/>
        </w:rPr>
        <w:t>03179</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6EF5CC1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CC7843">
        <w:rPr>
          <w:rFonts w:cs="Arial"/>
          <w:b/>
          <w:bCs/>
          <w:sz w:val="24"/>
          <w:szCs w:val="24"/>
        </w:rPr>
        <w:t>.</w:t>
      </w:r>
      <w:r w:rsidR="00323E17">
        <w:rPr>
          <w:rFonts w:cs="Arial"/>
          <w:b/>
          <w:bCs/>
          <w:sz w:val="24"/>
          <w:szCs w:val="24"/>
        </w:rPr>
        <w:t>2.</w:t>
      </w:r>
      <w:r w:rsidR="0038168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3EDAC9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Initial Views on </w:t>
      </w:r>
      <w:r w:rsidR="00381689">
        <w:rPr>
          <w:rFonts w:ascii="Arial" w:hAnsi="Arial" w:cs="Arial"/>
          <w:b/>
          <w:bCs/>
          <w:sz w:val="24"/>
        </w:rPr>
        <w:t>LPHAP</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4A21509" w14:textId="699D41F1" w:rsidR="00E47CCE" w:rsidRDefault="00E47CCE" w:rsidP="00E47CCE">
      <w:pPr>
        <w:rPr>
          <w:color w:val="000000" w:themeColor="text1"/>
          <w:lang w:val="en-US"/>
        </w:rPr>
      </w:pPr>
      <w:r w:rsidRPr="003D3F36">
        <w:rPr>
          <w:color w:val="000000" w:themeColor="text1"/>
          <w:lang w:val="en-US"/>
        </w:rPr>
        <w:t>In Rel-16 native NR positioning support was standardized</w:t>
      </w:r>
      <w:r>
        <w:rPr>
          <w:color w:val="000000" w:themeColor="text1"/>
          <w:lang w:val="en-US"/>
        </w:rPr>
        <w:t xml:space="preserve"> and in Rel-17 enhancements were made</w:t>
      </w:r>
      <w:r w:rsidRPr="003D3F36">
        <w:rPr>
          <w:color w:val="000000" w:themeColor="text1"/>
          <w:lang w:val="en-US"/>
        </w:rPr>
        <w:t>.</w:t>
      </w:r>
      <w:r>
        <w:rPr>
          <w:color w:val="000000" w:themeColor="text1"/>
          <w:lang w:val="en-US"/>
        </w:rPr>
        <w:t xml:space="preserve"> At RAN#94 a new SI was approved on enhancements for Rel-18 NR positioning [1]. This contribution discussed our views related to LPHAP. Our companion contributions discuss our other views [2-8]. The objective in the SID is: </w:t>
      </w:r>
    </w:p>
    <w:p w14:paraId="6D1E397C" w14:textId="77777777" w:rsidR="00E47CCE" w:rsidRDefault="00E47CCE" w:rsidP="00E47CCE">
      <w:pPr>
        <w:numPr>
          <w:ilvl w:val="1"/>
          <w:numId w:val="36"/>
        </w:numPr>
        <w:spacing w:after="0"/>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3B902A41" w14:textId="77777777" w:rsidR="00E47CCE" w:rsidRDefault="00E47CCE" w:rsidP="00E47CCE">
      <w:pPr>
        <w:numPr>
          <w:ilvl w:val="2"/>
          <w:numId w:val="36"/>
        </w:numPr>
        <w:spacing w:after="0"/>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24B1E225" w14:textId="77777777" w:rsidR="00E47CCE" w:rsidRDefault="00E47CCE" w:rsidP="00E47CCE">
      <w:pPr>
        <w:numPr>
          <w:ilvl w:val="2"/>
          <w:numId w:val="36"/>
        </w:numPr>
        <w:spacing w:after="0"/>
        <w:rPr>
          <w:bCs/>
        </w:rPr>
      </w:pPr>
      <w:r>
        <w:rPr>
          <w:bCs/>
        </w:rPr>
        <w:t>S</w:t>
      </w:r>
      <w:r w:rsidRPr="00D45BAE">
        <w:rPr>
          <w:bCs/>
        </w:rPr>
        <w:t xml:space="preserve">tudy is limited to enhancements </w:t>
      </w:r>
      <w:r>
        <w:rPr>
          <w:bCs/>
        </w:rPr>
        <w:t>to</w:t>
      </w:r>
      <w:r w:rsidRPr="00D45BAE">
        <w:rPr>
          <w:bCs/>
        </w:rPr>
        <w:t xml:space="preserve"> RRC_INACTIVE and/or RRC_IDLE state</w:t>
      </w:r>
    </w:p>
    <w:p w14:paraId="10445A01" w14:textId="2FA7C505" w:rsidR="00885580" w:rsidRDefault="002B609D" w:rsidP="00885580">
      <w:pPr>
        <w:pStyle w:val="Heading1"/>
      </w:pPr>
      <w:r>
        <w:t>Discussion</w:t>
      </w:r>
    </w:p>
    <w:p w14:paraId="523E1107" w14:textId="0EA6B816" w:rsidR="002B609D" w:rsidRDefault="00BF538B" w:rsidP="002B609D">
      <w:r>
        <w:t xml:space="preserve">In the SID [1] it is stated that the use case for LPHAP, as developed by SA1, should be a single representative use case. In this case that is use case 6 as defined in [9]. The requirements, or targets, for this use case are defined in Section A.7 of [9] and are target </w:t>
      </w:r>
      <w:proofErr w:type="spellStart"/>
      <w:r>
        <w:t>hoiztonal</w:t>
      </w:r>
      <w:proofErr w:type="spellEnd"/>
      <w:r>
        <w:t xml:space="preserve"> accuracy of &lt;1 m, 15 to 30 second positioning interval/duty cycle, and battery life of 6-12 months. The description of use case 6 is flexible modular assembly area: tracking of workpiece (in and outdoor) in assembly area and warehouse. In our view this use case should be confirmed as the only use case to be studied as part of the LPHAP study. </w:t>
      </w:r>
    </w:p>
    <w:p w14:paraId="2CF0D6A5" w14:textId="5FAF04B5" w:rsidR="00BF538B" w:rsidRDefault="00BF538B" w:rsidP="002B609D">
      <w:r w:rsidRPr="00BF538B">
        <w:rPr>
          <w:b/>
          <w:bCs/>
        </w:rPr>
        <w:t xml:space="preserve">Proposal </w:t>
      </w:r>
      <w:r w:rsidR="009937CD">
        <w:rPr>
          <w:b/>
          <w:bCs/>
        </w:rPr>
        <w:t>1</w:t>
      </w:r>
      <w:r>
        <w:t xml:space="preserve">: Confirm that use case 6 as defined by TS 22.104 is the only use case to be studied in RAN1 during the LPHAP work. </w:t>
      </w:r>
    </w:p>
    <w:p w14:paraId="1F1F9ACE" w14:textId="6755E795" w:rsidR="00BF538B" w:rsidRDefault="00BF538B" w:rsidP="002B609D">
      <w:r>
        <w:t>RAN1 should also confirm the target requirements and inform RAN2 of these decisions.</w:t>
      </w:r>
      <w:r w:rsidR="00163A46">
        <w:t xml:space="preserve"> The current requirements from TS 22.104 also do not specify the number of UEs (e.g., 80% or 90%) for which the accuracy requirement holds. RAN1 should determine the appropriate requirement for LPHAP. </w:t>
      </w:r>
      <w:r>
        <w:t xml:space="preserve"> </w:t>
      </w:r>
    </w:p>
    <w:p w14:paraId="0D45EE80" w14:textId="3C3EF7E6" w:rsidR="00BF538B" w:rsidRDefault="00BF538B" w:rsidP="002B609D">
      <w:r w:rsidRPr="00BF538B">
        <w:rPr>
          <w:b/>
          <w:bCs/>
        </w:rPr>
        <w:t xml:space="preserve">Proposal </w:t>
      </w:r>
      <w:r w:rsidR="009937CD">
        <w:rPr>
          <w:b/>
          <w:bCs/>
        </w:rPr>
        <w:t>2</w:t>
      </w:r>
      <w:r>
        <w:t xml:space="preserve">: Confirm the target requirements of at least </w:t>
      </w:r>
      <w:proofErr w:type="spellStart"/>
      <w:r>
        <w:t>ho</w:t>
      </w:r>
      <w:r w:rsidR="00163A46">
        <w:t>r</w:t>
      </w:r>
      <w:r>
        <w:t>iztonal</w:t>
      </w:r>
      <w:proofErr w:type="spellEnd"/>
      <w:r>
        <w:t xml:space="preserve"> accuracy of &lt;1 m, 30 second positioning interval/duty cycle, and battery life of 6 months. </w:t>
      </w:r>
    </w:p>
    <w:p w14:paraId="17AD27DF" w14:textId="10A51854" w:rsidR="00163A46" w:rsidRDefault="00163A46" w:rsidP="002B609D">
      <w:r w:rsidRPr="003022BB">
        <w:rPr>
          <w:b/>
          <w:bCs/>
        </w:rPr>
        <w:t xml:space="preserve">Proposal </w:t>
      </w:r>
      <w:r w:rsidR="009937CD">
        <w:rPr>
          <w:b/>
          <w:bCs/>
        </w:rPr>
        <w:t>3</w:t>
      </w:r>
      <w:r>
        <w:t xml:space="preserve">: RAN1 to discuss the number of UEs for which the </w:t>
      </w:r>
      <w:proofErr w:type="spellStart"/>
      <w:r>
        <w:t>horizational</w:t>
      </w:r>
      <w:proofErr w:type="spellEnd"/>
      <w:r>
        <w:t xml:space="preserve"> accuracy requirement holds (e.g., 90%). </w:t>
      </w:r>
    </w:p>
    <w:p w14:paraId="03C33BD8" w14:textId="77777777" w:rsidR="00511832" w:rsidRDefault="00511832" w:rsidP="00511832">
      <w:r w:rsidRPr="008969D6">
        <w:t>Rel-16/17 N</w:t>
      </w:r>
      <w:r>
        <w:t>R</w:t>
      </w:r>
      <w:r w:rsidRPr="008969D6">
        <w:t xml:space="preserve"> positioning supports various techniques</w:t>
      </w:r>
      <w:r>
        <w:t xml:space="preserve"> using DL and/or UL reference signals</w:t>
      </w:r>
      <w:r w:rsidRPr="008969D6">
        <w:t>, showing different performances. This study does not necessarily need to exclude a specific method as each one has pros and cons, but it should be noted that this target requirement is not necessarily met by all NR positioning techniques</w:t>
      </w:r>
      <w:r w:rsidRPr="003640FE">
        <w:t>.</w:t>
      </w:r>
    </w:p>
    <w:p w14:paraId="2E7B9CAB" w14:textId="7B4CF994" w:rsidR="00C31254" w:rsidRDefault="00BB1E61" w:rsidP="00C31254">
      <w:pPr>
        <w:pStyle w:val="Heading2"/>
      </w:pPr>
      <w:r>
        <w:t>LPHAP Evaluation Methodology</w:t>
      </w:r>
    </w:p>
    <w:p w14:paraId="79FD4D52" w14:textId="2A13F993" w:rsidR="00C31254" w:rsidRDefault="00BF538B" w:rsidP="002B609D">
      <w:r>
        <w:t xml:space="preserve">After these target requirements have been confirm then the next step is to agree on the evaluation methodology for meeting these requirements. The target accuracy has a </w:t>
      </w:r>
      <w:proofErr w:type="spellStart"/>
      <w:proofErr w:type="gramStart"/>
      <w:r>
        <w:t>well established</w:t>
      </w:r>
      <w:proofErr w:type="spellEnd"/>
      <w:proofErr w:type="gramEnd"/>
      <w:r>
        <w:t xml:space="preserve"> methodology from Rel-16/17 and should be reused. For battery life there needs to be some agreements made. Some power consumption evaluation methodology from the UE power savings work (e.g., TR 38.</w:t>
      </w:r>
      <w:r w:rsidR="00C31254">
        <w:t>8</w:t>
      </w:r>
      <w:r>
        <w:t>40)</w:t>
      </w:r>
      <w:r w:rsidR="00C31254">
        <w:t xml:space="preserve"> can be used as a starting point when applicable. </w:t>
      </w:r>
      <w:r w:rsidR="00163A46">
        <w:t xml:space="preserve">Another open point is if the battery life should be directly </w:t>
      </w:r>
      <w:proofErr w:type="gramStart"/>
      <w:r w:rsidR="00163A46">
        <w:t>evaluated</w:t>
      </w:r>
      <w:proofErr w:type="gramEnd"/>
      <w:r w:rsidR="00163A46">
        <w:t xml:space="preserve"> or only relative power will be used similar to the UE power saving study. If the </w:t>
      </w:r>
      <w:proofErr w:type="spellStart"/>
      <w:r w:rsidR="00163A46">
        <w:t>later</w:t>
      </w:r>
      <w:proofErr w:type="spellEnd"/>
      <w:r w:rsidR="00163A46">
        <w:t xml:space="preserve"> is </w:t>
      </w:r>
      <w:proofErr w:type="gramStart"/>
      <w:r w:rsidR="00163A46">
        <w:t>chosen</w:t>
      </w:r>
      <w:proofErr w:type="gramEnd"/>
      <w:r w:rsidR="00163A46">
        <w:t xml:space="preserve"> then it should be discussed how this relates to the 6+ month requirement from the SID.</w:t>
      </w:r>
    </w:p>
    <w:p w14:paraId="015DEDF5" w14:textId="119B92EC" w:rsidR="00BF538B" w:rsidRDefault="00C31254" w:rsidP="002B609D">
      <w:r w:rsidRPr="00C31254">
        <w:rPr>
          <w:b/>
          <w:bCs/>
        </w:rPr>
        <w:t xml:space="preserve">Proposal </w:t>
      </w:r>
      <w:r w:rsidR="009937CD">
        <w:rPr>
          <w:b/>
          <w:bCs/>
        </w:rPr>
        <w:t>4</w:t>
      </w:r>
      <w:r>
        <w:t xml:space="preserve">: RAN1 to discuss evaluation </w:t>
      </w:r>
      <w:proofErr w:type="spellStart"/>
      <w:r>
        <w:t>methology</w:t>
      </w:r>
      <w:proofErr w:type="spellEnd"/>
      <w:r>
        <w:t xml:space="preserve"> for UE battery life in positioning and reuse assumptions from TR 38.840 when possible. </w:t>
      </w:r>
      <w:r w:rsidR="00BF538B">
        <w:t xml:space="preserve"> </w:t>
      </w:r>
    </w:p>
    <w:p w14:paraId="3002445B" w14:textId="39FDD86B" w:rsidR="00163A46" w:rsidRDefault="00163A46" w:rsidP="002B609D">
      <w:r w:rsidRPr="003022BB">
        <w:rPr>
          <w:b/>
          <w:bCs/>
        </w:rPr>
        <w:lastRenderedPageBreak/>
        <w:t xml:space="preserve">Proposal </w:t>
      </w:r>
      <w:r w:rsidR="009937CD">
        <w:rPr>
          <w:b/>
          <w:bCs/>
        </w:rPr>
        <w:t>5</w:t>
      </w:r>
      <w:r>
        <w:t xml:space="preserve">: RAN1 to decide if battery life will be directly evaluated or if only relative power as an evaluation metric. </w:t>
      </w:r>
    </w:p>
    <w:p w14:paraId="3876E167" w14:textId="3DCFB9FC" w:rsidR="00C31254" w:rsidRDefault="00C31254" w:rsidP="002B609D">
      <w:r>
        <w:t xml:space="preserve">As the study objective in the SID is limited to enhancement of RRC Inactive and/or RRC Idle states our understanding is these are the only states that we need to evaluate the power consumption/battery life for. </w:t>
      </w:r>
    </w:p>
    <w:p w14:paraId="651EBADB" w14:textId="5785A373" w:rsidR="00C31254" w:rsidRDefault="00C31254" w:rsidP="002B609D">
      <w:r w:rsidRPr="00C31254">
        <w:rPr>
          <w:b/>
          <w:bCs/>
        </w:rPr>
        <w:t xml:space="preserve">Observation </w:t>
      </w:r>
      <w:r w:rsidR="009937CD">
        <w:rPr>
          <w:b/>
          <w:bCs/>
        </w:rPr>
        <w:t>1</w:t>
      </w:r>
      <w:r>
        <w:t xml:space="preserve">: RRC Connected state does not need to be evaluated for UE power consumption/battery life as part of the LPHAP study. </w:t>
      </w:r>
    </w:p>
    <w:p w14:paraId="2AF433FA" w14:textId="624394C2" w:rsidR="00BB1E61" w:rsidRDefault="00BB1E61" w:rsidP="002B609D">
      <w:r>
        <w:t xml:space="preserve">In many ways PRS measurement is </w:t>
      </w:r>
      <w:proofErr w:type="gramStart"/>
      <w:r>
        <w:t>similar to</w:t>
      </w:r>
      <w:proofErr w:type="gramEnd"/>
      <w:r>
        <w:t xml:space="preserve"> RRM measurement and we can use the power consumption model from Section 8.1.4 of TR 38.840. </w:t>
      </w:r>
      <w:r w:rsidR="002F421E">
        <w:t xml:space="preserve">We also reuse some evaluation assumptions from [10]. </w:t>
      </w:r>
      <w:r w:rsidR="00E91F6B">
        <w:t xml:space="preserve">At least for an initial evaluation we make some assumption as below. There may be further combinations of scenarios that RAN1 will investigate later. RAN1 should discuss what the priority is (e.g., FR1 vs FR2, indoor or outdoor deployment, Inactive or idle mode, UE </w:t>
      </w:r>
      <w:proofErr w:type="gramStart"/>
      <w:r w:rsidR="00E91F6B">
        <w:t>based</w:t>
      </w:r>
      <w:proofErr w:type="gramEnd"/>
      <w:r w:rsidR="00E91F6B">
        <w:t xml:space="preserve"> or UE assisted positioning). </w:t>
      </w:r>
    </w:p>
    <w:p w14:paraId="55AEB197" w14:textId="6E9E8B16" w:rsidR="00E91F6B" w:rsidRDefault="00E91F6B" w:rsidP="002B609D">
      <w:r w:rsidRPr="003022BB">
        <w:rPr>
          <w:b/>
          <w:bCs/>
        </w:rPr>
        <w:t xml:space="preserve">Proposal </w:t>
      </w:r>
      <w:r w:rsidR="009937CD">
        <w:rPr>
          <w:b/>
          <w:bCs/>
        </w:rPr>
        <w:t>6</w:t>
      </w:r>
      <w:r>
        <w:t>: RAN1 to discuss the baseline scenario assumptions for power consumption evaluations (e.g., FR1 vs FR</w:t>
      </w:r>
      <w:proofErr w:type="gramStart"/>
      <w:r>
        <w:t>2 ,</w:t>
      </w:r>
      <w:proofErr w:type="gramEnd"/>
      <w:r>
        <w:t xml:space="preserve"> indoor vs outdoor). </w:t>
      </w:r>
    </w:p>
    <w:p w14:paraId="4101DE67" w14:textId="443B6FF6" w:rsidR="00BB1E61" w:rsidRDefault="00BB1E61" w:rsidP="002B609D">
      <w:r>
        <w:t xml:space="preserve">Some general assumptions on PRS measurements should be made: </w:t>
      </w:r>
    </w:p>
    <w:p w14:paraId="1A6ABFA7" w14:textId="77C9D79B" w:rsidR="00BB1E61" w:rsidRPr="00D94A4B" w:rsidRDefault="00BB1E61" w:rsidP="00BB1E61">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 xml:space="preserve">Carrier </w:t>
      </w:r>
      <w:proofErr w:type="spellStart"/>
      <w:r>
        <w:rPr>
          <w:rFonts w:eastAsiaTheme="minorEastAsia"/>
          <w:sz w:val="20"/>
        </w:rPr>
        <w:t>Frequency</w:t>
      </w:r>
      <w:proofErr w:type="spellEnd"/>
      <w:r w:rsidRPr="00D94A4B">
        <w:rPr>
          <w:rFonts w:eastAsiaTheme="minorEastAsia"/>
          <w:sz w:val="20"/>
        </w:rPr>
        <w:t xml:space="preserve">: </w:t>
      </w:r>
      <w:r>
        <w:rPr>
          <w:rFonts w:eastAsiaTheme="minorEastAsia"/>
          <w:sz w:val="20"/>
        </w:rPr>
        <w:t>3.5 GHz</w:t>
      </w:r>
      <w:r w:rsidRPr="00D94A4B">
        <w:rPr>
          <w:rFonts w:eastAsiaTheme="minorEastAsia"/>
          <w:sz w:val="20"/>
        </w:rPr>
        <w:t xml:space="preserve"> </w:t>
      </w:r>
    </w:p>
    <w:p w14:paraId="26E51EE7" w14:textId="53C871B3" w:rsidR="00BB1E61" w:rsidRDefault="00BB1E61" w:rsidP="00BB1E61">
      <w:pPr>
        <w:pStyle w:val="ListParagraph"/>
        <w:widowControl w:val="0"/>
        <w:numPr>
          <w:ilvl w:val="0"/>
          <w:numId w:val="37"/>
        </w:numPr>
        <w:spacing w:after="120" w:line="260" w:lineRule="exact"/>
        <w:contextualSpacing w:val="0"/>
        <w:jc w:val="both"/>
        <w:rPr>
          <w:rFonts w:eastAsiaTheme="minorEastAsia"/>
          <w:sz w:val="20"/>
        </w:rPr>
      </w:pPr>
      <w:proofErr w:type="spellStart"/>
      <w:r w:rsidRPr="00D94A4B">
        <w:rPr>
          <w:rFonts w:eastAsiaTheme="minorEastAsia"/>
          <w:sz w:val="20"/>
        </w:rPr>
        <w:t>Bandwidth</w:t>
      </w:r>
      <w:proofErr w:type="spellEnd"/>
      <w:r w:rsidRPr="00D94A4B">
        <w:rPr>
          <w:rFonts w:eastAsiaTheme="minorEastAsia"/>
          <w:sz w:val="20"/>
        </w:rPr>
        <w:t xml:space="preserve">: </w:t>
      </w:r>
      <w:r w:rsidR="00BD750A">
        <w:rPr>
          <w:rFonts w:eastAsiaTheme="minorEastAsia"/>
          <w:sz w:val="20"/>
        </w:rPr>
        <w:t>10</w:t>
      </w:r>
      <w:r>
        <w:rPr>
          <w:rFonts w:eastAsiaTheme="minorEastAsia"/>
          <w:sz w:val="20"/>
        </w:rPr>
        <w:t>0</w:t>
      </w:r>
      <w:r w:rsidRPr="00D94A4B">
        <w:rPr>
          <w:rFonts w:eastAsiaTheme="minorEastAsia"/>
          <w:sz w:val="20"/>
        </w:rPr>
        <w:t>MHz</w:t>
      </w:r>
    </w:p>
    <w:p w14:paraId="0C47368C" w14:textId="54CBBB81" w:rsidR="00BB1E61" w:rsidRDefault="00BB1E61" w:rsidP="00BB1E61">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SCS:</w:t>
      </w:r>
      <w:r w:rsidRPr="00D94A4B">
        <w:rPr>
          <w:rFonts w:eastAsiaTheme="minorEastAsia"/>
          <w:sz w:val="20"/>
        </w:rPr>
        <w:t xml:space="preserve">30kHz </w:t>
      </w:r>
    </w:p>
    <w:p w14:paraId="1CA667F2" w14:textId="4BBEC0D6" w:rsidR="00BB1E61" w:rsidRPr="00D94A4B" w:rsidRDefault="00BB1E61" w:rsidP="00BB1E61">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 xml:space="preserve">RRC State: </w:t>
      </w:r>
      <w:proofErr w:type="spellStart"/>
      <w:r>
        <w:rPr>
          <w:rFonts w:eastAsiaTheme="minorEastAsia"/>
          <w:sz w:val="20"/>
        </w:rPr>
        <w:t>Inactive</w:t>
      </w:r>
      <w:proofErr w:type="spellEnd"/>
    </w:p>
    <w:p w14:paraId="23045A46" w14:textId="3003DA03" w:rsidR="00BB1E61" w:rsidRDefault="00BB1E61" w:rsidP="00BB1E61">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 xml:space="preserve">PRS </w:t>
      </w:r>
      <w:r w:rsidRPr="00D94A4B">
        <w:rPr>
          <w:rFonts w:eastAsiaTheme="minorEastAsia"/>
          <w:sz w:val="20"/>
        </w:rPr>
        <w:t>Periodicity</w:t>
      </w:r>
      <w:r w:rsidRPr="00F84CBC">
        <w:rPr>
          <w:rFonts w:eastAsiaTheme="minorEastAsia"/>
          <w:sz w:val="20"/>
        </w:rPr>
        <w:t xml:space="preserve">: </w:t>
      </w:r>
      <w:r w:rsidR="00BD750A" w:rsidRPr="003022BB">
        <w:rPr>
          <w:rFonts w:eastAsiaTheme="minorEastAsia"/>
          <w:sz w:val="20"/>
        </w:rPr>
        <w:t>1280</w:t>
      </w:r>
      <w:r w:rsidRPr="00F84CBC">
        <w:rPr>
          <w:rFonts w:eastAsiaTheme="minorEastAsia"/>
          <w:sz w:val="20"/>
        </w:rPr>
        <w:t xml:space="preserve">ms </w:t>
      </w:r>
    </w:p>
    <w:p w14:paraId="7A80C35E" w14:textId="2DD8B4C3" w:rsidR="007C55C7" w:rsidRPr="00D94A4B" w:rsidRDefault="007C55C7" w:rsidP="00BB1E61">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 xml:space="preserve">Single </w:t>
      </w:r>
      <w:proofErr w:type="spellStart"/>
      <w:r>
        <w:rPr>
          <w:rFonts w:eastAsiaTheme="minorEastAsia"/>
          <w:sz w:val="20"/>
        </w:rPr>
        <w:t>Sample</w:t>
      </w:r>
      <w:proofErr w:type="spellEnd"/>
      <w:r>
        <w:rPr>
          <w:rFonts w:eastAsiaTheme="minorEastAsia"/>
          <w:sz w:val="20"/>
        </w:rPr>
        <w:t xml:space="preserve"> PRS </w:t>
      </w:r>
      <w:proofErr w:type="spellStart"/>
      <w:r>
        <w:rPr>
          <w:rFonts w:eastAsiaTheme="minorEastAsia"/>
          <w:sz w:val="20"/>
        </w:rPr>
        <w:t>measurement</w:t>
      </w:r>
      <w:proofErr w:type="spellEnd"/>
      <w:r>
        <w:rPr>
          <w:rFonts w:eastAsiaTheme="minorEastAsia"/>
          <w:sz w:val="20"/>
        </w:rPr>
        <w:t xml:space="preserve"> </w:t>
      </w:r>
    </w:p>
    <w:p w14:paraId="7907F8DB" w14:textId="65A02FD4" w:rsidR="00BB1E61" w:rsidRPr="00D94A4B" w:rsidRDefault="00BB1E61" w:rsidP="00BB1E61">
      <w:pPr>
        <w:pStyle w:val="ListParagraph"/>
        <w:widowControl w:val="0"/>
        <w:numPr>
          <w:ilvl w:val="0"/>
          <w:numId w:val="37"/>
        </w:numPr>
        <w:spacing w:after="120" w:line="260" w:lineRule="exact"/>
        <w:contextualSpacing w:val="0"/>
        <w:jc w:val="both"/>
        <w:rPr>
          <w:rFonts w:eastAsiaTheme="minorEastAsia"/>
          <w:sz w:val="20"/>
        </w:rPr>
      </w:pPr>
      <w:r w:rsidRPr="00D94A4B">
        <w:rPr>
          <w:rFonts w:eastAsiaTheme="minorEastAsia"/>
          <w:sz w:val="20"/>
        </w:rPr>
        <w:t xml:space="preserve">RE </w:t>
      </w:r>
      <w:proofErr w:type="spellStart"/>
      <w:r w:rsidRPr="00D94A4B">
        <w:rPr>
          <w:rFonts w:eastAsiaTheme="minorEastAsia"/>
          <w:sz w:val="20"/>
        </w:rPr>
        <w:t>mapping</w:t>
      </w:r>
      <w:proofErr w:type="spellEnd"/>
      <w:r w:rsidRPr="00D94A4B">
        <w:rPr>
          <w:rFonts w:eastAsiaTheme="minorEastAsia"/>
          <w:sz w:val="20"/>
        </w:rPr>
        <w:t>: Comb-</w:t>
      </w:r>
      <w:r w:rsidR="007C55C7">
        <w:rPr>
          <w:rFonts w:eastAsiaTheme="minorEastAsia"/>
          <w:sz w:val="20"/>
        </w:rPr>
        <w:t>6</w:t>
      </w:r>
      <w:r w:rsidRPr="00D94A4B">
        <w:rPr>
          <w:rFonts w:eastAsiaTheme="minorEastAsia"/>
          <w:sz w:val="20"/>
        </w:rPr>
        <w:t xml:space="preserve">, </w:t>
      </w:r>
      <w:r w:rsidR="007C55C7">
        <w:rPr>
          <w:rFonts w:eastAsiaTheme="minorEastAsia"/>
          <w:sz w:val="20"/>
        </w:rPr>
        <w:t>6</w:t>
      </w:r>
      <w:r w:rsidRPr="00D94A4B">
        <w:rPr>
          <w:rFonts w:eastAsiaTheme="minorEastAsia"/>
          <w:sz w:val="20"/>
        </w:rPr>
        <w:t xml:space="preserve"> </w:t>
      </w:r>
      <w:proofErr w:type="spellStart"/>
      <w:r w:rsidRPr="00D94A4B">
        <w:rPr>
          <w:rFonts w:eastAsiaTheme="minorEastAsia"/>
          <w:sz w:val="20"/>
        </w:rPr>
        <w:t>symbols</w:t>
      </w:r>
      <w:proofErr w:type="spellEnd"/>
    </w:p>
    <w:p w14:paraId="41E2EA10" w14:textId="6A6A0D81" w:rsidR="00BB1E61" w:rsidRPr="00D94A4B" w:rsidRDefault="007C55C7" w:rsidP="00821666">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1</w:t>
      </w:r>
      <w:r w:rsidR="00821666">
        <w:rPr>
          <w:rFonts w:eastAsiaTheme="minorEastAsia"/>
          <w:sz w:val="20"/>
        </w:rPr>
        <w:t xml:space="preserve"> PRS</w:t>
      </w:r>
      <w:r w:rsidR="00BB1E61" w:rsidRPr="00D94A4B">
        <w:rPr>
          <w:rFonts w:eastAsiaTheme="minorEastAsia"/>
          <w:sz w:val="20"/>
        </w:rPr>
        <w:t xml:space="preserve"> </w:t>
      </w:r>
      <w:proofErr w:type="spellStart"/>
      <w:r w:rsidR="00BB1E61" w:rsidRPr="00D94A4B">
        <w:rPr>
          <w:rFonts w:eastAsiaTheme="minorEastAsia"/>
          <w:sz w:val="20"/>
        </w:rPr>
        <w:t>resource</w:t>
      </w:r>
      <w:proofErr w:type="spellEnd"/>
      <w:r w:rsidR="00BB1E61" w:rsidRPr="00D94A4B">
        <w:rPr>
          <w:rFonts w:eastAsiaTheme="minorEastAsia"/>
          <w:sz w:val="20"/>
        </w:rPr>
        <w:t xml:space="preserve"> per TRP </w:t>
      </w:r>
    </w:p>
    <w:p w14:paraId="393A2F12" w14:textId="7450E67F" w:rsidR="00BB1E61" w:rsidRPr="00D94A4B" w:rsidRDefault="00BB1E61" w:rsidP="00BB1E61">
      <w:pPr>
        <w:pStyle w:val="ListParagraph"/>
        <w:widowControl w:val="0"/>
        <w:numPr>
          <w:ilvl w:val="0"/>
          <w:numId w:val="37"/>
        </w:numPr>
        <w:spacing w:after="120" w:line="260" w:lineRule="exact"/>
        <w:contextualSpacing w:val="0"/>
        <w:jc w:val="both"/>
        <w:rPr>
          <w:rFonts w:eastAsiaTheme="minorEastAsia"/>
          <w:sz w:val="20"/>
        </w:rPr>
      </w:pPr>
      <w:proofErr w:type="spellStart"/>
      <w:r w:rsidRPr="00D94A4B">
        <w:rPr>
          <w:rFonts w:eastAsiaTheme="minorEastAsia"/>
          <w:sz w:val="20"/>
        </w:rPr>
        <w:t>Repetition</w:t>
      </w:r>
      <w:proofErr w:type="spellEnd"/>
      <w:r w:rsidRPr="00D94A4B">
        <w:rPr>
          <w:rFonts w:eastAsiaTheme="minorEastAsia"/>
          <w:sz w:val="20"/>
        </w:rPr>
        <w:t xml:space="preserve"> </w:t>
      </w:r>
      <w:proofErr w:type="spellStart"/>
      <w:r w:rsidRPr="00D94A4B">
        <w:rPr>
          <w:rFonts w:eastAsiaTheme="minorEastAsia"/>
          <w:sz w:val="20"/>
        </w:rPr>
        <w:t>factor</w:t>
      </w:r>
      <w:proofErr w:type="spellEnd"/>
      <w:r w:rsidRPr="00D94A4B">
        <w:rPr>
          <w:rFonts w:eastAsiaTheme="minorEastAsia"/>
          <w:sz w:val="20"/>
        </w:rPr>
        <w:t>=</w:t>
      </w:r>
      <w:r w:rsidR="007C55C7">
        <w:rPr>
          <w:rFonts w:eastAsiaTheme="minorEastAsia"/>
          <w:sz w:val="20"/>
        </w:rPr>
        <w:t>4</w:t>
      </w:r>
      <w:r w:rsidRPr="00D94A4B">
        <w:rPr>
          <w:rFonts w:eastAsiaTheme="minorEastAsia"/>
          <w:sz w:val="20"/>
        </w:rPr>
        <w:t xml:space="preserve">, </w:t>
      </w:r>
      <w:proofErr w:type="spellStart"/>
      <w:r w:rsidRPr="00D94A4B">
        <w:rPr>
          <w:rFonts w:eastAsiaTheme="minorEastAsia"/>
          <w:sz w:val="20"/>
        </w:rPr>
        <w:t>time</w:t>
      </w:r>
      <w:proofErr w:type="spellEnd"/>
      <w:r w:rsidRPr="00D94A4B">
        <w:rPr>
          <w:rFonts w:eastAsiaTheme="minorEastAsia"/>
          <w:sz w:val="20"/>
        </w:rPr>
        <w:t xml:space="preserve"> </w:t>
      </w:r>
      <w:proofErr w:type="spellStart"/>
      <w:r w:rsidRPr="00D94A4B">
        <w:rPr>
          <w:rFonts w:eastAsiaTheme="minorEastAsia"/>
          <w:sz w:val="20"/>
        </w:rPr>
        <w:t>gap</w:t>
      </w:r>
      <w:proofErr w:type="spellEnd"/>
      <w:r w:rsidRPr="00D94A4B">
        <w:rPr>
          <w:rFonts w:eastAsiaTheme="minorEastAsia"/>
          <w:sz w:val="20"/>
        </w:rPr>
        <w:t>=</w:t>
      </w:r>
      <w:r w:rsidR="00821666">
        <w:rPr>
          <w:rFonts w:eastAsiaTheme="minorEastAsia"/>
          <w:sz w:val="20"/>
        </w:rPr>
        <w:t xml:space="preserve">2 </w:t>
      </w:r>
      <w:proofErr w:type="spellStart"/>
      <w:r w:rsidR="00821666">
        <w:rPr>
          <w:rFonts w:eastAsiaTheme="minorEastAsia"/>
          <w:sz w:val="20"/>
        </w:rPr>
        <w:t>slot</w:t>
      </w:r>
      <w:proofErr w:type="spellEnd"/>
    </w:p>
    <w:p w14:paraId="082C956B" w14:textId="7EDB6E1B" w:rsidR="00BB1E61" w:rsidRPr="00D94A4B" w:rsidRDefault="00342332" w:rsidP="00BB1E61">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Single</w:t>
      </w:r>
      <w:r w:rsidR="00BB1E61">
        <w:rPr>
          <w:rFonts w:eastAsiaTheme="minorEastAsia"/>
          <w:sz w:val="20"/>
        </w:rPr>
        <w:t xml:space="preserve"> </w:t>
      </w:r>
      <w:proofErr w:type="spellStart"/>
      <w:r w:rsidR="00BB1E61">
        <w:rPr>
          <w:rFonts w:eastAsiaTheme="minorEastAsia" w:hint="eastAsia"/>
          <w:sz w:val="20"/>
        </w:rPr>
        <w:t>positioning</w:t>
      </w:r>
      <w:proofErr w:type="spellEnd"/>
      <w:r w:rsidR="00BB1E61">
        <w:rPr>
          <w:rFonts w:eastAsiaTheme="minorEastAsia" w:hint="eastAsia"/>
          <w:sz w:val="20"/>
        </w:rPr>
        <w:t xml:space="preserve"> </w:t>
      </w:r>
      <w:proofErr w:type="spellStart"/>
      <w:r w:rsidR="00BB1E61">
        <w:rPr>
          <w:rFonts w:eastAsiaTheme="minorEastAsia"/>
          <w:sz w:val="20"/>
        </w:rPr>
        <w:t>frequency</w:t>
      </w:r>
      <w:proofErr w:type="spellEnd"/>
      <w:r w:rsidR="00BB1E61">
        <w:rPr>
          <w:rFonts w:eastAsiaTheme="minorEastAsia"/>
          <w:sz w:val="20"/>
        </w:rPr>
        <w:t xml:space="preserve"> </w:t>
      </w:r>
      <w:proofErr w:type="spellStart"/>
      <w:r w:rsidR="00BB1E61">
        <w:rPr>
          <w:rFonts w:eastAsiaTheme="minorEastAsia"/>
          <w:sz w:val="20"/>
        </w:rPr>
        <w:t>layer</w:t>
      </w:r>
      <w:proofErr w:type="spellEnd"/>
      <w:r w:rsidR="00BB1E61">
        <w:rPr>
          <w:rFonts w:eastAsiaTheme="minorEastAsia" w:hint="eastAsia"/>
          <w:sz w:val="20"/>
        </w:rPr>
        <w:t xml:space="preserve"> </w:t>
      </w:r>
    </w:p>
    <w:p w14:paraId="5EE06DFB" w14:textId="274290F1" w:rsidR="00CA0512" w:rsidRPr="009937CD" w:rsidRDefault="00342332" w:rsidP="00821666">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1</w:t>
      </w:r>
      <w:r w:rsidR="007C55C7">
        <w:rPr>
          <w:rFonts w:eastAsiaTheme="minorEastAsia"/>
          <w:sz w:val="20"/>
        </w:rPr>
        <w:t>2</w:t>
      </w:r>
      <w:r w:rsidR="00BB1E61" w:rsidRPr="00D94A4B">
        <w:rPr>
          <w:rFonts w:eastAsiaTheme="minorEastAsia"/>
          <w:sz w:val="20"/>
        </w:rPr>
        <w:t xml:space="preserve"> </w:t>
      </w:r>
      <w:proofErr w:type="spellStart"/>
      <w:r w:rsidR="00BB1E61" w:rsidRPr="00D94A4B">
        <w:rPr>
          <w:rFonts w:eastAsiaTheme="minorEastAsia"/>
          <w:sz w:val="20"/>
        </w:rPr>
        <w:t>TRPs</w:t>
      </w:r>
      <w:proofErr w:type="spellEnd"/>
      <w:r w:rsidR="007C55C7">
        <w:rPr>
          <w:rFonts w:eastAsiaTheme="minorEastAsia"/>
          <w:sz w:val="20"/>
        </w:rPr>
        <w:t xml:space="preserve">, TDM </w:t>
      </w:r>
      <w:proofErr w:type="spellStart"/>
      <w:r w:rsidR="007C55C7">
        <w:rPr>
          <w:rFonts w:eastAsiaTheme="minorEastAsia"/>
          <w:sz w:val="20"/>
        </w:rPr>
        <w:t>across</w:t>
      </w:r>
      <w:proofErr w:type="spellEnd"/>
      <w:r w:rsidR="007C55C7">
        <w:rPr>
          <w:rFonts w:eastAsiaTheme="minorEastAsia"/>
          <w:sz w:val="20"/>
        </w:rPr>
        <w:t xml:space="preserve"> 2 </w:t>
      </w:r>
      <w:proofErr w:type="spellStart"/>
      <w:r w:rsidR="007C55C7">
        <w:rPr>
          <w:rFonts w:eastAsiaTheme="minorEastAsia"/>
          <w:sz w:val="20"/>
        </w:rPr>
        <w:t>slots</w:t>
      </w:r>
      <w:proofErr w:type="spellEnd"/>
      <w:r w:rsidR="007C55C7">
        <w:rPr>
          <w:rFonts w:eastAsiaTheme="minorEastAsia"/>
          <w:sz w:val="20"/>
        </w:rPr>
        <w:t xml:space="preserve"> for 6 of </w:t>
      </w:r>
      <w:proofErr w:type="spellStart"/>
      <w:r w:rsidR="007C55C7">
        <w:rPr>
          <w:rFonts w:eastAsiaTheme="minorEastAsia"/>
          <w:sz w:val="20"/>
        </w:rPr>
        <w:t>the</w:t>
      </w:r>
      <w:proofErr w:type="spellEnd"/>
      <w:r w:rsidR="007C55C7">
        <w:rPr>
          <w:rFonts w:eastAsiaTheme="minorEastAsia"/>
          <w:sz w:val="20"/>
        </w:rPr>
        <w:t xml:space="preserve"> </w:t>
      </w:r>
      <w:proofErr w:type="spellStart"/>
      <w:r w:rsidR="007C55C7">
        <w:rPr>
          <w:rFonts w:eastAsiaTheme="minorEastAsia"/>
          <w:sz w:val="20"/>
        </w:rPr>
        <w:t>TRPs</w:t>
      </w:r>
      <w:proofErr w:type="spellEnd"/>
    </w:p>
    <w:p w14:paraId="033DBBB1" w14:textId="4E0E78C5" w:rsidR="00821666" w:rsidRDefault="00821666" w:rsidP="00821666">
      <w:pPr>
        <w:widowControl w:val="0"/>
        <w:spacing w:after="120" w:line="260" w:lineRule="exact"/>
        <w:jc w:val="both"/>
        <w:rPr>
          <w:rFonts w:eastAsiaTheme="minorEastAsia"/>
        </w:rPr>
      </w:pPr>
      <w:r>
        <w:rPr>
          <w:rFonts w:eastAsiaTheme="minorEastAsia"/>
        </w:rPr>
        <w:t xml:space="preserve">Some general assumptions on SRS transmission should be made: </w:t>
      </w:r>
    </w:p>
    <w:p w14:paraId="47E02444" w14:textId="77777777" w:rsidR="00821666" w:rsidRPr="00D94A4B" w:rsidRDefault="00821666" w:rsidP="00821666">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 xml:space="preserve">Carrier </w:t>
      </w:r>
      <w:proofErr w:type="spellStart"/>
      <w:r>
        <w:rPr>
          <w:rFonts w:eastAsiaTheme="minorEastAsia"/>
          <w:sz w:val="20"/>
        </w:rPr>
        <w:t>Frequency</w:t>
      </w:r>
      <w:proofErr w:type="spellEnd"/>
      <w:r w:rsidRPr="00D94A4B">
        <w:rPr>
          <w:rFonts w:eastAsiaTheme="minorEastAsia"/>
          <w:sz w:val="20"/>
        </w:rPr>
        <w:t xml:space="preserve">: </w:t>
      </w:r>
      <w:r>
        <w:rPr>
          <w:rFonts w:eastAsiaTheme="minorEastAsia"/>
          <w:sz w:val="20"/>
        </w:rPr>
        <w:t>3.5 GHz</w:t>
      </w:r>
      <w:r w:rsidRPr="00D94A4B">
        <w:rPr>
          <w:rFonts w:eastAsiaTheme="minorEastAsia"/>
          <w:sz w:val="20"/>
        </w:rPr>
        <w:t xml:space="preserve"> </w:t>
      </w:r>
    </w:p>
    <w:p w14:paraId="7CDC304C" w14:textId="3AE46F34" w:rsidR="00821666" w:rsidRDefault="00821666" w:rsidP="00821666">
      <w:pPr>
        <w:pStyle w:val="ListParagraph"/>
        <w:widowControl w:val="0"/>
        <w:numPr>
          <w:ilvl w:val="0"/>
          <w:numId w:val="37"/>
        </w:numPr>
        <w:spacing w:after="120" w:line="260" w:lineRule="exact"/>
        <w:contextualSpacing w:val="0"/>
        <w:jc w:val="both"/>
        <w:rPr>
          <w:rFonts w:eastAsiaTheme="minorEastAsia"/>
          <w:sz w:val="20"/>
        </w:rPr>
      </w:pPr>
      <w:proofErr w:type="spellStart"/>
      <w:r w:rsidRPr="00D94A4B">
        <w:rPr>
          <w:rFonts w:eastAsiaTheme="minorEastAsia"/>
          <w:sz w:val="20"/>
        </w:rPr>
        <w:t>Bandwidth</w:t>
      </w:r>
      <w:proofErr w:type="spellEnd"/>
      <w:r w:rsidRPr="00D94A4B">
        <w:rPr>
          <w:rFonts w:eastAsiaTheme="minorEastAsia"/>
          <w:sz w:val="20"/>
        </w:rPr>
        <w:t xml:space="preserve">: </w:t>
      </w:r>
      <w:r w:rsidR="00BD750A" w:rsidRPr="003022BB">
        <w:rPr>
          <w:rFonts w:eastAsiaTheme="minorEastAsia"/>
          <w:sz w:val="20"/>
        </w:rPr>
        <w:t>10</w:t>
      </w:r>
      <w:r w:rsidRPr="00F84CBC">
        <w:rPr>
          <w:rFonts w:eastAsiaTheme="minorEastAsia"/>
          <w:sz w:val="20"/>
        </w:rPr>
        <w:t>0MHz</w:t>
      </w:r>
    </w:p>
    <w:p w14:paraId="2635CD85" w14:textId="77777777" w:rsidR="00821666" w:rsidRDefault="00821666" w:rsidP="00821666">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SCS:</w:t>
      </w:r>
      <w:r w:rsidRPr="00D94A4B">
        <w:rPr>
          <w:rFonts w:eastAsiaTheme="minorEastAsia"/>
          <w:sz w:val="20"/>
        </w:rPr>
        <w:t xml:space="preserve">30kHz </w:t>
      </w:r>
    </w:p>
    <w:p w14:paraId="791A2F2B" w14:textId="688AFA0D" w:rsidR="00821666" w:rsidRPr="00D94A4B" w:rsidRDefault="00821666" w:rsidP="00821666">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 xml:space="preserve">RRC State: </w:t>
      </w:r>
      <w:proofErr w:type="spellStart"/>
      <w:r>
        <w:rPr>
          <w:rFonts w:eastAsiaTheme="minorEastAsia"/>
          <w:sz w:val="20"/>
        </w:rPr>
        <w:t>Inactive</w:t>
      </w:r>
      <w:proofErr w:type="spellEnd"/>
    </w:p>
    <w:p w14:paraId="7C908C3D" w14:textId="36A7AE99" w:rsidR="00821666" w:rsidRDefault="00821666" w:rsidP="00821666">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 xml:space="preserve">SRS </w:t>
      </w:r>
      <w:r w:rsidRPr="00D94A4B">
        <w:rPr>
          <w:rFonts w:eastAsiaTheme="minorEastAsia"/>
          <w:sz w:val="20"/>
        </w:rPr>
        <w:t xml:space="preserve">Periodicity: </w:t>
      </w:r>
      <w:r w:rsidR="00BD750A">
        <w:rPr>
          <w:rFonts w:eastAsiaTheme="minorEastAsia"/>
          <w:sz w:val="20"/>
        </w:rPr>
        <w:t>1280</w:t>
      </w:r>
      <w:r w:rsidRPr="00D94A4B">
        <w:rPr>
          <w:rFonts w:eastAsiaTheme="minorEastAsia"/>
          <w:sz w:val="20"/>
        </w:rPr>
        <w:t xml:space="preserve">ms </w:t>
      </w:r>
    </w:p>
    <w:p w14:paraId="330A5089" w14:textId="20416E26" w:rsidR="00821666" w:rsidRPr="00D94A4B" w:rsidRDefault="00821666" w:rsidP="00821666">
      <w:pPr>
        <w:pStyle w:val="ListParagraph"/>
        <w:widowControl w:val="0"/>
        <w:numPr>
          <w:ilvl w:val="0"/>
          <w:numId w:val="37"/>
        </w:numPr>
        <w:spacing w:after="120" w:line="260" w:lineRule="exact"/>
        <w:contextualSpacing w:val="0"/>
        <w:jc w:val="both"/>
        <w:rPr>
          <w:rFonts w:eastAsiaTheme="minorEastAsia"/>
          <w:sz w:val="20"/>
        </w:rPr>
      </w:pPr>
      <w:r w:rsidRPr="00D94A4B">
        <w:rPr>
          <w:rFonts w:eastAsiaTheme="minorEastAsia"/>
          <w:sz w:val="20"/>
        </w:rPr>
        <w:t xml:space="preserve">RE </w:t>
      </w:r>
      <w:proofErr w:type="spellStart"/>
      <w:r w:rsidRPr="00D94A4B">
        <w:rPr>
          <w:rFonts w:eastAsiaTheme="minorEastAsia"/>
          <w:sz w:val="20"/>
        </w:rPr>
        <w:t>mapping</w:t>
      </w:r>
      <w:proofErr w:type="spellEnd"/>
      <w:r w:rsidRPr="00D94A4B">
        <w:rPr>
          <w:rFonts w:eastAsiaTheme="minorEastAsia"/>
          <w:sz w:val="20"/>
        </w:rPr>
        <w:t>: Comb-</w:t>
      </w:r>
      <w:r>
        <w:rPr>
          <w:rFonts w:eastAsiaTheme="minorEastAsia"/>
          <w:sz w:val="20"/>
        </w:rPr>
        <w:t>2</w:t>
      </w:r>
      <w:r w:rsidRPr="00D94A4B">
        <w:rPr>
          <w:rFonts w:eastAsiaTheme="minorEastAsia"/>
          <w:sz w:val="20"/>
        </w:rPr>
        <w:t xml:space="preserve">, </w:t>
      </w:r>
      <w:r w:rsidR="00EF05E8">
        <w:rPr>
          <w:rFonts w:eastAsiaTheme="minorEastAsia"/>
          <w:sz w:val="20"/>
        </w:rPr>
        <w:t>4</w:t>
      </w:r>
      <w:r w:rsidRPr="00D94A4B">
        <w:rPr>
          <w:rFonts w:eastAsiaTheme="minorEastAsia"/>
          <w:sz w:val="20"/>
        </w:rPr>
        <w:t xml:space="preserve"> </w:t>
      </w:r>
      <w:proofErr w:type="spellStart"/>
      <w:r w:rsidRPr="00D94A4B">
        <w:rPr>
          <w:rFonts w:eastAsiaTheme="minorEastAsia"/>
          <w:sz w:val="20"/>
        </w:rPr>
        <w:t>symbols</w:t>
      </w:r>
      <w:proofErr w:type="spellEnd"/>
    </w:p>
    <w:p w14:paraId="2DC06373" w14:textId="0216C77F" w:rsidR="00821666" w:rsidRPr="00D94A4B" w:rsidRDefault="00821666" w:rsidP="00821666">
      <w:pPr>
        <w:pStyle w:val="ListParagraph"/>
        <w:widowControl w:val="0"/>
        <w:numPr>
          <w:ilvl w:val="0"/>
          <w:numId w:val="37"/>
        </w:numPr>
        <w:spacing w:after="120" w:line="260" w:lineRule="exact"/>
        <w:contextualSpacing w:val="0"/>
        <w:jc w:val="both"/>
        <w:rPr>
          <w:rFonts w:eastAsiaTheme="minorEastAsia"/>
          <w:sz w:val="20"/>
        </w:rPr>
      </w:pPr>
      <w:r>
        <w:rPr>
          <w:rFonts w:eastAsiaTheme="minorEastAsia"/>
          <w:sz w:val="20"/>
        </w:rPr>
        <w:t>1 SRS</w:t>
      </w:r>
      <w:r w:rsidRPr="00D94A4B">
        <w:rPr>
          <w:rFonts w:eastAsiaTheme="minorEastAsia"/>
          <w:sz w:val="20"/>
        </w:rPr>
        <w:t xml:space="preserve"> </w:t>
      </w:r>
      <w:proofErr w:type="spellStart"/>
      <w:r w:rsidRPr="00D94A4B">
        <w:rPr>
          <w:rFonts w:eastAsiaTheme="minorEastAsia"/>
          <w:sz w:val="20"/>
        </w:rPr>
        <w:t>resource</w:t>
      </w:r>
      <w:proofErr w:type="spellEnd"/>
      <w:r w:rsidRPr="00D94A4B">
        <w:rPr>
          <w:rFonts w:eastAsiaTheme="minorEastAsia"/>
          <w:sz w:val="20"/>
        </w:rPr>
        <w:t xml:space="preserve"> </w:t>
      </w:r>
    </w:p>
    <w:p w14:paraId="7323E193" w14:textId="32D340B7" w:rsidR="00821666" w:rsidRPr="006B5A87" w:rsidRDefault="00821666" w:rsidP="00821666">
      <w:pPr>
        <w:pStyle w:val="ListParagraph"/>
        <w:widowControl w:val="0"/>
        <w:numPr>
          <w:ilvl w:val="0"/>
          <w:numId w:val="37"/>
        </w:numPr>
        <w:spacing w:after="120" w:line="260" w:lineRule="exact"/>
        <w:contextualSpacing w:val="0"/>
        <w:jc w:val="both"/>
        <w:rPr>
          <w:rFonts w:eastAsiaTheme="minorEastAsia"/>
          <w:sz w:val="20"/>
        </w:rPr>
      </w:pPr>
      <w:proofErr w:type="spellStart"/>
      <w:r w:rsidRPr="00D94A4B">
        <w:rPr>
          <w:rFonts w:eastAsiaTheme="minorEastAsia"/>
          <w:sz w:val="20"/>
        </w:rPr>
        <w:t>Repetition</w:t>
      </w:r>
      <w:proofErr w:type="spellEnd"/>
      <w:r w:rsidRPr="00D94A4B">
        <w:rPr>
          <w:rFonts w:eastAsiaTheme="minorEastAsia"/>
          <w:sz w:val="20"/>
        </w:rPr>
        <w:t xml:space="preserve"> </w:t>
      </w:r>
      <w:proofErr w:type="spellStart"/>
      <w:r w:rsidRPr="00D94A4B">
        <w:rPr>
          <w:rFonts w:eastAsiaTheme="minorEastAsia"/>
          <w:sz w:val="20"/>
        </w:rPr>
        <w:t>factor</w:t>
      </w:r>
      <w:proofErr w:type="spellEnd"/>
      <w:r w:rsidRPr="00D94A4B">
        <w:rPr>
          <w:rFonts w:eastAsiaTheme="minorEastAsia"/>
          <w:sz w:val="20"/>
        </w:rPr>
        <w:t>=</w:t>
      </w:r>
      <w:r>
        <w:rPr>
          <w:rFonts w:eastAsiaTheme="minorEastAsia"/>
          <w:sz w:val="20"/>
        </w:rPr>
        <w:t>4</w:t>
      </w:r>
      <w:r w:rsidRPr="00D94A4B">
        <w:rPr>
          <w:rFonts w:eastAsiaTheme="minorEastAsia"/>
          <w:sz w:val="20"/>
        </w:rPr>
        <w:t xml:space="preserve">, </w:t>
      </w:r>
      <w:proofErr w:type="spellStart"/>
      <w:r w:rsidRPr="00D94A4B">
        <w:rPr>
          <w:rFonts w:eastAsiaTheme="minorEastAsia"/>
          <w:sz w:val="20"/>
        </w:rPr>
        <w:t>time</w:t>
      </w:r>
      <w:proofErr w:type="spellEnd"/>
      <w:r w:rsidRPr="00D94A4B">
        <w:rPr>
          <w:rFonts w:eastAsiaTheme="minorEastAsia"/>
          <w:sz w:val="20"/>
        </w:rPr>
        <w:t xml:space="preserve"> </w:t>
      </w:r>
      <w:proofErr w:type="spellStart"/>
      <w:r w:rsidRPr="00D94A4B">
        <w:rPr>
          <w:rFonts w:eastAsiaTheme="minorEastAsia"/>
          <w:sz w:val="20"/>
        </w:rPr>
        <w:t>gap</w:t>
      </w:r>
      <w:proofErr w:type="spellEnd"/>
      <w:r w:rsidRPr="00D94A4B">
        <w:rPr>
          <w:rFonts w:eastAsiaTheme="minorEastAsia"/>
          <w:sz w:val="20"/>
        </w:rPr>
        <w:t>=</w:t>
      </w:r>
      <w:r>
        <w:rPr>
          <w:rFonts w:eastAsiaTheme="minorEastAsia"/>
          <w:sz w:val="20"/>
        </w:rPr>
        <w:t xml:space="preserve">1 </w:t>
      </w:r>
      <w:proofErr w:type="spellStart"/>
      <w:r>
        <w:rPr>
          <w:rFonts w:eastAsiaTheme="minorEastAsia"/>
          <w:sz w:val="20"/>
        </w:rPr>
        <w:t>slot</w:t>
      </w:r>
      <w:proofErr w:type="spellEnd"/>
    </w:p>
    <w:p w14:paraId="597BA447" w14:textId="56E1BE10" w:rsidR="00CA0512" w:rsidRDefault="00CA0512" w:rsidP="00821666">
      <w:pPr>
        <w:widowControl w:val="0"/>
        <w:spacing w:after="120" w:line="260" w:lineRule="exact"/>
        <w:jc w:val="both"/>
        <w:rPr>
          <w:rFonts w:eastAsiaTheme="minorEastAsia"/>
        </w:rPr>
      </w:pPr>
      <w:r w:rsidRPr="00CA0512">
        <w:rPr>
          <w:rFonts w:eastAsiaTheme="minorEastAsia"/>
          <w:b/>
          <w:bCs/>
        </w:rPr>
        <w:t xml:space="preserve">Proposal </w:t>
      </w:r>
      <w:r w:rsidR="009937CD">
        <w:rPr>
          <w:rFonts w:eastAsiaTheme="minorEastAsia"/>
          <w:b/>
          <w:bCs/>
        </w:rPr>
        <w:t>7</w:t>
      </w:r>
      <w:r>
        <w:rPr>
          <w:rFonts w:eastAsiaTheme="minorEastAsia"/>
        </w:rPr>
        <w:t xml:space="preserve">: Capture the above power consumption assumptions for PRS measurement and SRS transmission in idle/inactive mode in the TR. </w:t>
      </w:r>
    </w:p>
    <w:p w14:paraId="73E99D9E" w14:textId="3AD625BC" w:rsidR="003A1AD3" w:rsidRDefault="003A1AD3" w:rsidP="00821666">
      <w:pPr>
        <w:widowControl w:val="0"/>
        <w:spacing w:after="120" w:line="260" w:lineRule="exact"/>
        <w:jc w:val="both"/>
        <w:rPr>
          <w:rFonts w:eastAsiaTheme="minorEastAsia"/>
        </w:rPr>
      </w:pPr>
      <w:r>
        <w:rPr>
          <w:rFonts w:eastAsiaTheme="minorEastAsia"/>
        </w:rPr>
        <w:t xml:space="preserve">Additional considerations include synchronization, control channel data, and any data channel traffic. To meet the challenging requirements for use case 6 we propose to assume the UE has no data traffic and the only control channel data is used for positioning purposes. The UE should still monitor the paging and synchronize by making SSB RRM measurements </w:t>
      </w:r>
      <w:proofErr w:type="spellStart"/>
      <w:r>
        <w:rPr>
          <w:rFonts w:eastAsiaTheme="minorEastAsia"/>
        </w:rPr>
        <w:t>periodicially</w:t>
      </w:r>
      <w:proofErr w:type="spellEnd"/>
      <w:r>
        <w:rPr>
          <w:rFonts w:eastAsiaTheme="minorEastAsia"/>
        </w:rPr>
        <w:t xml:space="preserve">. </w:t>
      </w:r>
    </w:p>
    <w:p w14:paraId="44726FB8" w14:textId="585F68E1" w:rsidR="00CA0512" w:rsidRDefault="00CA0512" w:rsidP="00821666">
      <w:pPr>
        <w:widowControl w:val="0"/>
        <w:spacing w:after="120" w:line="260" w:lineRule="exact"/>
        <w:jc w:val="both"/>
        <w:rPr>
          <w:rFonts w:eastAsiaTheme="minorEastAsia"/>
        </w:rPr>
      </w:pPr>
      <w:r w:rsidRPr="00CA0512">
        <w:rPr>
          <w:rFonts w:eastAsiaTheme="minorEastAsia"/>
          <w:b/>
          <w:bCs/>
        </w:rPr>
        <w:t xml:space="preserve">Observation </w:t>
      </w:r>
      <w:r w:rsidR="009937CD">
        <w:rPr>
          <w:rFonts w:eastAsiaTheme="minorEastAsia"/>
          <w:b/>
          <w:bCs/>
        </w:rPr>
        <w:t>2</w:t>
      </w:r>
      <w:r>
        <w:rPr>
          <w:rFonts w:eastAsiaTheme="minorEastAsia"/>
        </w:rPr>
        <w:t xml:space="preserve">: For idle/inactive mode UE power consumption modelling the UE should monitor paging and synchronize by making periodic SSB RRM measurements. </w:t>
      </w:r>
    </w:p>
    <w:p w14:paraId="61AC9D49" w14:textId="4F69B2C1" w:rsidR="00CA0512" w:rsidRDefault="00CA0512" w:rsidP="00821666">
      <w:pPr>
        <w:widowControl w:val="0"/>
        <w:spacing w:after="120" w:line="260" w:lineRule="exact"/>
        <w:jc w:val="both"/>
        <w:rPr>
          <w:rFonts w:eastAsiaTheme="minorEastAsia"/>
        </w:rPr>
      </w:pPr>
      <w:r w:rsidRPr="00CA0512">
        <w:rPr>
          <w:rFonts w:eastAsiaTheme="minorEastAsia"/>
          <w:b/>
          <w:bCs/>
        </w:rPr>
        <w:lastRenderedPageBreak/>
        <w:t xml:space="preserve">Proposal </w:t>
      </w:r>
      <w:r w:rsidR="009937CD">
        <w:rPr>
          <w:rFonts w:eastAsiaTheme="minorEastAsia"/>
          <w:b/>
          <w:bCs/>
        </w:rPr>
        <w:t>8</w:t>
      </w:r>
      <w:r>
        <w:rPr>
          <w:rFonts w:eastAsiaTheme="minorEastAsia"/>
        </w:rPr>
        <w:t xml:space="preserve">: For LPHAP evaluations do not model any data traffic power consumption. </w:t>
      </w:r>
    </w:p>
    <w:p w14:paraId="0844CB14" w14:textId="42E8F7F1" w:rsidR="00854D33" w:rsidRDefault="00854D33" w:rsidP="00821666">
      <w:pPr>
        <w:widowControl w:val="0"/>
        <w:spacing w:after="120" w:line="260" w:lineRule="exact"/>
        <w:jc w:val="both"/>
        <w:rPr>
          <w:rFonts w:eastAsiaTheme="minorEastAsia"/>
        </w:rPr>
      </w:pPr>
      <w:r>
        <w:rPr>
          <w:rFonts w:eastAsiaTheme="minorEastAsia"/>
        </w:rPr>
        <w:t>From Section 8.1.1 in TR 38.840</w:t>
      </w:r>
      <w:r w:rsidR="00E91F6B">
        <w:rPr>
          <w:rFonts w:eastAsiaTheme="minorEastAsia"/>
        </w:rPr>
        <w:t xml:space="preserve"> [11]</w:t>
      </w:r>
      <w:r>
        <w:rPr>
          <w:rFonts w:eastAsiaTheme="minorEastAsia"/>
        </w:rPr>
        <w:t xml:space="preserve"> we can make use of the following agreed power consumption numbers from Table 18 and Table 19: </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854D33" w14:paraId="057D61F4" w14:textId="77777777" w:rsidTr="00854D33">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4D63E1" w14:textId="77777777" w:rsidR="00854D33" w:rsidRDefault="00854D33">
            <w:pPr>
              <w:pStyle w:val="TAH"/>
              <w:rPr>
                <w:lang w:val="en-US" w:eastAsia="zh-CN"/>
              </w:rPr>
            </w:pPr>
            <w:r>
              <w:rPr>
                <w:lang w:val="en-US" w:eastAsia="zh-CN"/>
              </w:rPr>
              <w:t>Power State</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FD9F49" w14:textId="77777777" w:rsidR="00854D33" w:rsidRDefault="00854D33">
            <w:pPr>
              <w:pStyle w:val="TAH"/>
              <w:rPr>
                <w:lang w:val="en-US" w:eastAsia="zh-CN"/>
              </w:rPr>
            </w:pPr>
            <w:r>
              <w:rPr>
                <w:lang w:val="en-US" w:eastAsia="zh-CN"/>
              </w:rPr>
              <w:t>Characteristics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3D46041" w14:textId="77777777" w:rsidR="00854D33" w:rsidRDefault="00854D33">
            <w:pPr>
              <w:pStyle w:val="TAH"/>
              <w:rPr>
                <w:lang w:val="en-US" w:eastAsia="zh-CN"/>
              </w:rPr>
            </w:pPr>
            <w:r>
              <w:rPr>
                <w:lang w:val="en-US" w:eastAsia="zh-CN"/>
              </w:rPr>
              <w:t xml:space="preserve">Relative Power </w:t>
            </w:r>
          </w:p>
        </w:tc>
      </w:tr>
      <w:tr w:rsidR="00854D33" w14:paraId="31010D80" w14:textId="77777777" w:rsidTr="00854D33">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62373EE" w14:textId="77777777" w:rsidR="00854D33" w:rsidRDefault="00854D33">
            <w:pPr>
              <w:pStyle w:val="TAL"/>
              <w:rPr>
                <w:lang w:val="en-US" w:eastAsia="zh-CN"/>
              </w:rPr>
            </w:pPr>
            <w:r>
              <w:rPr>
                <w:lang w:val="en-US" w:eastAsia="zh-CN"/>
              </w:rPr>
              <w:t>Deep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234456" w14:textId="77777777" w:rsidR="00854D33" w:rsidRDefault="00854D33">
            <w:pPr>
              <w:pStyle w:val="TAL"/>
              <w:rPr>
                <w:lang w:val="en-US" w:eastAsia="zh-CN"/>
              </w:rPr>
            </w:pPr>
            <w:r>
              <w:rPr>
                <w:lang w:val="en-US" w:eastAsia="zh-CN"/>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0146AC" w14:textId="77777777" w:rsidR="00854D33" w:rsidRDefault="00854D33">
            <w:pPr>
              <w:pStyle w:val="TAL"/>
              <w:rPr>
                <w:lang w:val="en-US" w:eastAsia="zh-CN"/>
              </w:rPr>
            </w:pPr>
            <w:r>
              <w:rPr>
                <w:lang w:val="en-US" w:eastAsia="zh-CN"/>
              </w:rPr>
              <w:t xml:space="preserve">1 </w:t>
            </w:r>
            <w:r>
              <w:rPr>
                <w:lang w:val="en-US" w:eastAsia="zh-CN"/>
              </w:rPr>
              <w:br/>
              <w:t>(Optional: 0.5)</w:t>
            </w:r>
          </w:p>
        </w:tc>
      </w:tr>
      <w:tr w:rsidR="00854D33" w14:paraId="01EB2468" w14:textId="77777777" w:rsidTr="00854D33">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6FB940" w14:textId="77777777" w:rsidR="00854D33" w:rsidRDefault="00854D33">
            <w:pPr>
              <w:pStyle w:val="TAL"/>
              <w:rPr>
                <w:lang w:val="en-US" w:eastAsia="zh-CN"/>
              </w:rPr>
            </w:pPr>
            <w:r>
              <w:rPr>
                <w:lang w:val="en-US" w:eastAsia="zh-CN"/>
              </w:rPr>
              <w:t>Light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22863F" w14:textId="77777777" w:rsidR="00854D33" w:rsidRDefault="00854D33">
            <w:pPr>
              <w:pStyle w:val="TAL"/>
              <w:rPr>
                <w:lang w:val="en-US" w:eastAsia="zh-CN"/>
              </w:rPr>
            </w:pPr>
            <w:r>
              <w:rPr>
                <w:lang w:val="en-US" w:eastAsia="zh-CN"/>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84E8FE" w14:textId="77777777" w:rsidR="00854D33" w:rsidRDefault="00854D33">
            <w:pPr>
              <w:pStyle w:val="TAL"/>
              <w:rPr>
                <w:lang w:val="en-US" w:eastAsia="zh-CN"/>
              </w:rPr>
            </w:pPr>
            <w:r>
              <w:rPr>
                <w:lang w:val="en-US" w:eastAsia="zh-CN"/>
              </w:rPr>
              <w:t>20</w:t>
            </w:r>
          </w:p>
        </w:tc>
      </w:tr>
      <w:tr w:rsidR="00854D33" w14:paraId="231A6725" w14:textId="77777777" w:rsidTr="00854D33">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E04BE0" w14:textId="77777777" w:rsidR="00854D33" w:rsidRDefault="00854D33">
            <w:pPr>
              <w:pStyle w:val="TAL"/>
              <w:rPr>
                <w:lang w:val="en-US" w:eastAsia="zh-CN"/>
              </w:rPr>
            </w:pPr>
            <w:r>
              <w:rPr>
                <w:lang w:val="en-US" w:eastAsia="zh-CN"/>
              </w:rPr>
              <w:t>Micro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BCB9CA8" w14:textId="77777777" w:rsidR="00854D33" w:rsidRDefault="00854D33">
            <w:pPr>
              <w:pStyle w:val="TAL"/>
              <w:rPr>
                <w:lang w:val="en-US" w:eastAsia="zh-CN"/>
              </w:rPr>
            </w:pPr>
            <w:r>
              <w:rPr>
                <w:lang w:val="en-US" w:eastAsia="zh-CN"/>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6D45A010" w14:textId="77777777" w:rsidR="00854D33" w:rsidRDefault="00854D33">
            <w:pPr>
              <w:pStyle w:val="TAL"/>
              <w:rPr>
                <w:lang w:val="en-US" w:eastAsia="zh-CN"/>
              </w:rPr>
            </w:pPr>
            <w:r>
              <w:rPr>
                <w:lang w:val="en-US" w:eastAsia="zh-CN"/>
              </w:rPr>
              <w:t>45</w:t>
            </w:r>
          </w:p>
        </w:tc>
      </w:tr>
      <w:tr w:rsidR="00854D33" w14:paraId="6FD90823" w14:textId="77777777" w:rsidTr="00854D33">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F3CE7B" w14:textId="77777777" w:rsidR="00854D33" w:rsidRDefault="00854D33">
            <w:pPr>
              <w:pStyle w:val="TAL"/>
              <w:rPr>
                <w:lang w:val="en-US" w:eastAsia="zh-CN"/>
              </w:rPr>
            </w:pPr>
            <w:r>
              <w:rPr>
                <w:lang w:val="en-US" w:eastAsia="zh-CN"/>
              </w:rPr>
              <w:t>PDCCH-only</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2452EEF" w14:textId="77777777" w:rsidR="00854D33" w:rsidRDefault="00854D33">
            <w:pPr>
              <w:pStyle w:val="TAL"/>
              <w:rPr>
                <w:lang w:val="en-US" w:eastAsia="zh-CN"/>
              </w:rPr>
            </w:pPr>
            <w:r>
              <w:rPr>
                <w:lang w:val="en-US" w:eastAsia="zh-CN"/>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3265008" w14:textId="77777777" w:rsidR="00854D33" w:rsidRDefault="00854D33">
            <w:pPr>
              <w:pStyle w:val="TAL"/>
              <w:rPr>
                <w:lang w:val="en-US" w:eastAsia="zh-CN"/>
              </w:rPr>
            </w:pPr>
            <w:r>
              <w:rPr>
                <w:lang w:val="en-US" w:eastAsia="zh-CN"/>
              </w:rPr>
              <w:t>100</w:t>
            </w:r>
          </w:p>
        </w:tc>
      </w:tr>
      <w:tr w:rsidR="00854D33" w14:paraId="4A322176" w14:textId="77777777" w:rsidTr="00854D33">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41A209F" w14:textId="77777777" w:rsidR="00854D33" w:rsidRDefault="00854D33">
            <w:pPr>
              <w:pStyle w:val="TAL"/>
              <w:rPr>
                <w:lang w:val="en-US" w:eastAsia="zh-CN"/>
              </w:rPr>
            </w:pPr>
            <w:r>
              <w:rPr>
                <w:lang w:val="en-US" w:eastAsia="zh-CN"/>
              </w:rPr>
              <w:t xml:space="preserve">SSB or </w:t>
            </w:r>
            <w:r>
              <w:rPr>
                <w:lang w:val="en-US" w:eastAsia="zh-CN"/>
              </w:rPr>
              <w:br/>
              <w:t>CSI-RS proc.</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6278E9" w14:textId="77777777" w:rsidR="00854D33" w:rsidRDefault="00854D33">
            <w:pPr>
              <w:pStyle w:val="TAL"/>
              <w:rPr>
                <w:lang w:val="en-US" w:eastAsia="zh-CN"/>
              </w:rPr>
            </w:pPr>
            <w:r>
              <w:rPr>
                <w:lang w:val="en-US" w:eastAsia="zh-CN"/>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1C553F1" w14:textId="77777777" w:rsidR="00854D33" w:rsidRDefault="00854D33">
            <w:pPr>
              <w:pStyle w:val="TAL"/>
              <w:rPr>
                <w:lang w:val="en-US" w:eastAsia="zh-CN"/>
              </w:rPr>
            </w:pPr>
            <w:r>
              <w:rPr>
                <w:lang w:val="en-US" w:eastAsia="zh-CN"/>
              </w:rPr>
              <w:t>100</w:t>
            </w:r>
          </w:p>
        </w:tc>
      </w:tr>
      <w:tr w:rsidR="00854D33" w14:paraId="4BBBE6DA" w14:textId="77777777" w:rsidTr="00854D33">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03A8EB4" w14:textId="77777777" w:rsidR="00854D33" w:rsidRDefault="00854D33">
            <w:pPr>
              <w:pStyle w:val="TAL"/>
              <w:rPr>
                <w:lang w:val="en-US" w:eastAsia="zh-CN"/>
              </w:rPr>
            </w:pPr>
            <w:r>
              <w:rPr>
                <w:lang w:val="en-US" w:eastAsia="zh-CN"/>
              </w:rPr>
              <w:t>PDCCH + PDSCH</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18132E8" w14:textId="77777777" w:rsidR="00854D33" w:rsidRDefault="00854D33">
            <w:pPr>
              <w:pStyle w:val="TAL"/>
              <w:rPr>
                <w:lang w:val="en-US" w:eastAsia="zh-CN"/>
              </w:rPr>
            </w:pPr>
            <w:r>
              <w:rPr>
                <w:lang w:val="en-US" w:eastAsia="zh-CN"/>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48ACBDF" w14:textId="77777777" w:rsidR="00854D33" w:rsidRDefault="00854D33">
            <w:pPr>
              <w:pStyle w:val="TAL"/>
              <w:rPr>
                <w:lang w:val="en-US" w:eastAsia="zh-CN"/>
              </w:rPr>
            </w:pPr>
            <w:r>
              <w:rPr>
                <w:lang w:val="en-US" w:eastAsia="zh-CN"/>
              </w:rPr>
              <w:t xml:space="preserve">300 </w:t>
            </w:r>
          </w:p>
        </w:tc>
      </w:tr>
      <w:tr w:rsidR="00854D33" w14:paraId="1646955C" w14:textId="77777777" w:rsidTr="00854D33">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9425EC" w14:textId="77777777" w:rsidR="00854D33" w:rsidRDefault="00854D33">
            <w:pPr>
              <w:pStyle w:val="TAL"/>
              <w:rPr>
                <w:lang w:val="en-US" w:eastAsia="zh-CN"/>
              </w:rPr>
            </w:pPr>
            <w:r>
              <w:rPr>
                <w:lang w:val="en-US" w:eastAsia="zh-CN"/>
              </w:rPr>
              <w:t>UL</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7F715B" w14:textId="77777777" w:rsidR="00854D33" w:rsidRDefault="00854D33">
            <w:pPr>
              <w:pStyle w:val="TAL"/>
              <w:rPr>
                <w:lang w:val="en-US" w:eastAsia="zh-CN"/>
              </w:rPr>
            </w:pPr>
            <w:r>
              <w:rPr>
                <w:lang w:val="en-US" w:eastAsia="zh-CN"/>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C2C6064" w14:textId="77777777" w:rsidR="00854D33" w:rsidRDefault="00854D33">
            <w:pPr>
              <w:pStyle w:val="TAL"/>
              <w:rPr>
                <w:lang w:val="en-US" w:eastAsia="zh-CN"/>
              </w:rPr>
            </w:pPr>
            <w:r>
              <w:rPr>
                <w:lang w:val="en-US" w:eastAsia="zh-CN"/>
              </w:rPr>
              <w:t>250 (0 dBm)</w:t>
            </w:r>
          </w:p>
          <w:p w14:paraId="6D7AACDD" w14:textId="77777777" w:rsidR="00854D33" w:rsidRDefault="00854D33">
            <w:pPr>
              <w:pStyle w:val="TAL"/>
              <w:rPr>
                <w:lang w:val="en-US" w:eastAsia="zh-CN"/>
              </w:rPr>
            </w:pPr>
            <w:r>
              <w:rPr>
                <w:lang w:val="en-US" w:eastAsia="zh-CN"/>
              </w:rPr>
              <w:t>700 (23 dBm)</w:t>
            </w:r>
          </w:p>
        </w:tc>
      </w:tr>
    </w:tbl>
    <w:p w14:paraId="3DFCAB8A" w14:textId="7FE12841" w:rsidR="00854D33" w:rsidRDefault="00854D33" w:rsidP="00821666">
      <w:pPr>
        <w:widowControl w:val="0"/>
        <w:spacing w:after="120" w:line="260" w:lineRule="exact"/>
        <w:jc w:val="both"/>
        <w:rPr>
          <w:rFonts w:eastAsiaTheme="minorEastAsia"/>
        </w:rPr>
      </w:pP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854D33" w14:paraId="290D78A0" w14:textId="77777777" w:rsidTr="00854D33">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7FED03" w14:textId="77777777" w:rsidR="00854D33" w:rsidRDefault="00854D33">
            <w:pPr>
              <w:pStyle w:val="TAH"/>
              <w:rPr>
                <w:lang w:val="en-US" w:eastAsia="zh-CN"/>
              </w:rPr>
            </w:pPr>
            <w:r>
              <w:rPr>
                <w:lang w:val="en-US" w:eastAsia="zh-CN"/>
              </w:rPr>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B45FC9" w14:textId="77777777" w:rsidR="00854D33" w:rsidRDefault="00854D33">
            <w:pPr>
              <w:pStyle w:val="TAH"/>
              <w:rPr>
                <w:lang w:val="en-US" w:eastAsia="zh-CN"/>
              </w:rPr>
            </w:pPr>
            <w:r>
              <w:rPr>
                <w:lang w:val="en-US" w:eastAsia="zh-CN"/>
              </w:rPr>
              <w:t>Additional transition energy:</w:t>
            </w:r>
          </w:p>
          <w:p w14:paraId="4DCB77BD" w14:textId="77777777" w:rsidR="00854D33" w:rsidRDefault="00854D33">
            <w:pPr>
              <w:pStyle w:val="TAH"/>
              <w:rPr>
                <w:lang w:val="en-US" w:eastAsia="zh-CN"/>
              </w:rPr>
            </w:pPr>
            <w:r>
              <w:rPr>
                <w:lang w:val="en-US" w:eastAsia="zh-CN"/>
              </w:rPr>
              <w:t xml:space="preserve">(Relative power </w:t>
            </w:r>
            <w:proofErr w:type="gramStart"/>
            <w:r>
              <w:rPr>
                <w:lang w:val="en-US" w:eastAsia="zh-CN"/>
              </w:rPr>
              <w:t xml:space="preserve">x  </w:t>
            </w:r>
            <w:proofErr w:type="spellStart"/>
            <w:r>
              <w:rPr>
                <w:lang w:val="en-US" w:eastAsia="zh-CN"/>
              </w:rPr>
              <w:t>ms</w:t>
            </w:r>
            <w:proofErr w:type="spellEnd"/>
            <w:proofErr w:type="gramEnd"/>
            <w:r>
              <w:rPr>
                <w:lang w:val="en-US" w:eastAsia="zh-CN"/>
              </w:rPr>
              <w:t xml:space="preserve">)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BD5FB6" w14:textId="77777777" w:rsidR="00854D33" w:rsidRDefault="00854D33">
            <w:pPr>
              <w:pStyle w:val="TAH"/>
              <w:rPr>
                <w:lang w:val="en-US" w:eastAsia="zh-CN"/>
              </w:rPr>
            </w:pPr>
            <w:r>
              <w:rPr>
                <w:lang w:val="en-US" w:eastAsia="zh-CN"/>
              </w:rPr>
              <w:t xml:space="preserve">Total transition time </w:t>
            </w:r>
          </w:p>
        </w:tc>
      </w:tr>
      <w:tr w:rsidR="00854D33" w14:paraId="512B983C" w14:textId="77777777" w:rsidTr="00854D33">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D94BC0" w14:textId="77777777" w:rsidR="00854D33" w:rsidRDefault="00854D33">
            <w:pPr>
              <w:pStyle w:val="TAL"/>
              <w:rPr>
                <w:lang w:val="en-US" w:eastAsia="zh-CN"/>
              </w:rPr>
            </w:pPr>
            <w:r>
              <w:rPr>
                <w:lang w:val="en-US" w:eastAsia="zh-CN"/>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3BAC04" w14:textId="77777777" w:rsidR="00854D33" w:rsidRDefault="00854D33">
            <w:pPr>
              <w:pStyle w:val="TAL"/>
              <w:rPr>
                <w:lang w:val="en-US" w:eastAsia="zh-CN"/>
              </w:rPr>
            </w:pPr>
            <w:r>
              <w:rPr>
                <w:lang w:val="en-US" w:eastAsia="zh-CN"/>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42CFD2" w14:textId="77777777" w:rsidR="00854D33" w:rsidRDefault="00854D33">
            <w:pPr>
              <w:pStyle w:val="TAL"/>
              <w:rPr>
                <w:lang w:val="en-US" w:eastAsia="zh-CN"/>
              </w:rPr>
            </w:pPr>
            <w:r>
              <w:rPr>
                <w:lang w:val="en-US" w:eastAsia="zh-CN"/>
              </w:rPr>
              <w:t xml:space="preserve">20 </w:t>
            </w:r>
            <w:proofErr w:type="spellStart"/>
            <w:r>
              <w:rPr>
                <w:lang w:val="en-US" w:eastAsia="zh-CN"/>
              </w:rPr>
              <w:t>ms</w:t>
            </w:r>
            <w:proofErr w:type="spellEnd"/>
            <w:r>
              <w:rPr>
                <w:lang w:val="en-US" w:eastAsia="zh-CN"/>
              </w:rPr>
              <w:t xml:space="preserve"> </w:t>
            </w:r>
          </w:p>
        </w:tc>
      </w:tr>
      <w:tr w:rsidR="00854D33" w14:paraId="4E42CCBC" w14:textId="77777777" w:rsidTr="00854D33">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7C13AF" w14:textId="77777777" w:rsidR="00854D33" w:rsidRDefault="00854D33">
            <w:pPr>
              <w:pStyle w:val="TAL"/>
              <w:rPr>
                <w:lang w:val="en-US" w:eastAsia="zh-CN"/>
              </w:rPr>
            </w:pPr>
            <w:r>
              <w:rPr>
                <w:lang w:val="en-US" w:eastAsia="zh-CN"/>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0BEAE8" w14:textId="77777777" w:rsidR="00854D33" w:rsidRDefault="00854D33">
            <w:pPr>
              <w:pStyle w:val="TAL"/>
              <w:rPr>
                <w:lang w:val="en-US" w:eastAsia="zh-CN"/>
              </w:rPr>
            </w:pPr>
            <w:r>
              <w:rPr>
                <w:lang w:val="en-US" w:eastAsia="zh-CN"/>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3F80F2" w14:textId="77777777" w:rsidR="00854D33" w:rsidRDefault="00854D33">
            <w:pPr>
              <w:pStyle w:val="TAL"/>
              <w:rPr>
                <w:lang w:val="en-US" w:eastAsia="zh-CN"/>
              </w:rPr>
            </w:pPr>
            <w:r>
              <w:rPr>
                <w:lang w:val="en-US" w:eastAsia="zh-CN"/>
              </w:rPr>
              <w:t xml:space="preserve">6 </w:t>
            </w:r>
            <w:proofErr w:type="spellStart"/>
            <w:r>
              <w:rPr>
                <w:lang w:val="en-US" w:eastAsia="zh-CN"/>
              </w:rPr>
              <w:t>ms</w:t>
            </w:r>
            <w:proofErr w:type="spellEnd"/>
            <w:r>
              <w:rPr>
                <w:lang w:val="en-US" w:eastAsia="zh-CN"/>
              </w:rPr>
              <w:t xml:space="preserve"> </w:t>
            </w:r>
          </w:p>
        </w:tc>
      </w:tr>
      <w:tr w:rsidR="00854D33" w14:paraId="368FBB14" w14:textId="77777777" w:rsidTr="00854D33">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B52CC6" w14:textId="77777777" w:rsidR="00854D33" w:rsidRDefault="00854D33">
            <w:pPr>
              <w:pStyle w:val="TAL"/>
              <w:rPr>
                <w:lang w:val="en-US" w:eastAsia="zh-CN"/>
              </w:rPr>
            </w:pPr>
            <w:r>
              <w:rPr>
                <w:lang w:val="en-US" w:eastAsia="zh-CN"/>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839807" w14:textId="77777777" w:rsidR="00854D33" w:rsidRDefault="00854D33">
            <w:pPr>
              <w:pStyle w:val="TAL"/>
              <w:rPr>
                <w:lang w:val="en-US" w:eastAsia="zh-CN"/>
              </w:rPr>
            </w:pPr>
            <w:r>
              <w:rPr>
                <w:lang w:val="en-US" w:eastAsia="zh-CN"/>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6BEDD4" w14:textId="77777777" w:rsidR="00854D33" w:rsidRDefault="00854D33">
            <w:pPr>
              <w:pStyle w:val="TAL"/>
              <w:rPr>
                <w:lang w:val="en-US" w:eastAsia="zh-CN"/>
              </w:rPr>
            </w:pPr>
            <w:r>
              <w:rPr>
                <w:lang w:val="en-US" w:eastAsia="zh-CN"/>
              </w:rPr>
              <w:t xml:space="preserve">0 </w:t>
            </w:r>
            <w:proofErr w:type="spellStart"/>
            <w:r>
              <w:rPr>
                <w:lang w:val="en-US" w:eastAsia="zh-CN"/>
              </w:rPr>
              <w:t>ms</w:t>
            </w:r>
            <w:proofErr w:type="spellEnd"/>
            <w:r>
              <w:rPr>
                <w:lang w:val="en-US" w:eastAsia="zh-CN"/>
              </w:rPr>
              <w:t xml:space="preserve">* </w:t>
            </w:r>
          </w:p>
        </w:tc>
      </w:tr>
      <w:tr w:rsidR="00854D33" w14:paraId="40A1601F" w14:textId="77777777" w:rsidTr="00854D33">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08B8AB" w14:textId="77777777" w:rsidR="00854D33" w:rsidRDefault="00854D33">
            <w:pPr>
              <w:pStyle w:val="TAN"/>
              <w:rPr>
                <w:lang w:val="en-US" w:eastAsia="zh-CN"/>
              </w:rPr>
            </w:pPr>
            <w:r>
              <w:rPr>
                <w:lang w:val="en-US" w:eastAsia="zh-CN"/>
              </w:rPr>
              <w:t>*</w:t>
            </w:r>
            <w:r>
              <w:rPr>
                <w:lang w:val="en-US" w:eastAsia="zh-CN"/>
              </w:rPr>
              <w:tab/>
              <w:t>Immediate transition is assumed for power saving study purpose from or to a non-sleep state</w:t>
            </w:r>
          </w:p>
        </w:tc>
      </w:tr>
    </w:tbl>
    <w:p w14:paraId="7BD2448A" w14:textId="09F1639A" w:rsidR="00854D33" w:rsidRDefault="00854D33" w:rsidP="00821666">
      <w:pPr>
        <w:widowControl w:val="0"/>
        <w:spacing w:after="120" w:line="260" w:lineRule="exact"/>
        <w:jc w:val="both"/>
        <w:rPr>
          <w:rFonts w:eastAsiaTheme="minorEastAsia"/>
        </w:rPr>
      </w:pPr>
    </w:p>
    <w:p w14:paraId="0C86B25C" w14:textId="695DDADA" w:rsidR="00854D33" w:rsidRDefault="00854D33" w:rsidP="00821666">
      <w:pPr>
        <w:widowControl w:val="0"/>
        <w:spacing w:after="120" w:line="260" w:lineRule="exact"/>
        <w:jc w:val="both"/>
        <w:rPr>
          <w:rFonts w:eastAsiaTheme="minorEastAsia"/>
        </w:rPr>
      </w:pPr>
      <w:r>
        <w:rPr>
          <w:rFonts w:eastAsiaTheme="minorEastAsia"/>
        </w:rPr>
        <w:t xml:space="preserve">It is also defined in Table 21 how to do BW scaling and that the power of SRS is = 0.3 x uplink power. </w:t>
      </w:r>
    </w:p>
    <w:tbl>
      <w:tblPr>
        <w:tblW w:w="9980" w:type="dxa"/>
        <w:tblCellMar>
          <w:left w:w="0" w:type="dxa"/>
          <w:right w:w="0" w:type="dxa"/>
        </w:tblCellMar>
        <w:tblLook w:val="0420" w:firstRow="1" w:lastRow="0" w:firstColumn="0" w:lastColumn="0" w:noHBand="0" w:noVBand="1"/>
      </w:tblPr>
      <w:tblGrid>
        <w:gridCol w:w="1940"/>
        <w:gridCol w:w="3990"/>
        <w:gridCol w:w="4050"/>
      </w:tblGrid>
      <w:tr w:rsidR="00854D33" w14:paraId="67CDB528" w14:textId="77777777" w:rsidTr="00854D33">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228FA6" w14:textId="77777777" w:rsidR="00854D33" w:rsidRDefault="00854D33">
            <w:pPr>
              <w:pStyle w:val="TAH"/>
              <w:rPr>
                <w:lang w:eastAsia="zh-CN"/>
              </w:rPr>
            </w:pPr>
            <w:r>
              <w:rPr>
                <w:lang w:eastAsia="zh-CN"/>
              </w:rPr>
              <w:t>Scaling for FR1</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BEDADAB" w14:textId="77777777" w:rsidR="00854D33" w:rsidRDefault="00854D33">
            <w:pPr>
              <w:pStyle w:val="TAH"/>
              <w:rPr>
                <w:lang w:eastAsia="zh-CN"/>
              </w:rPr>
            </w:pPr>
            <w:r>
              <w:rPr>
                <w:lang w:eastAsia="zh-CN"/>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2C5535" w14:textId="77777777" w:rsidR="00854D33" w:rsidRDefault="00854D33">
            <w:pPr>
              <w:pStyle w:val="TAH"/>
              <w:rPr>
                <w:lang w:eastAsia="zh-CN"/>
              </w:rPr>
            </w:pPr>
            <w:r>
              <w:rPr>
                <w:lang w:eastAsia="zh-CN"/>
              </w:rPr>
              <w:t>Comment</w:t>
            </w:r>
          </w:p>
        </w:tc>
      </w:tr>
      <w:tr w:rsidR="00854D33" w14:paraId="3DA541EB" w14:textId="77777777" w:rsidTr="00854D3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ABB6BE" w14:textId="77777777" w:rsidR="00854D33" w:rsidRDefault="00854D33">
            <w:pPr>
              <w:pStyle w:val="TAL"/>
              <w:rPr>
                <w:lang w:eastAsia="zh-CN"/>
              </w:rPr>
            </w:pPr>
            <w:r>
              <w:rPr>
                <w:lang w:eastAsia="zh-CN"/>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8E707D" w14:textId="77777777" w:rsidR="00854D33" w:rsidRDefault="00854D33">
            <w:pPr>
              <w:pStyle w:val="TAL"/>
              <w:rPr>
                <w:lang w:eastAsia="zh-CN"/>
              </w:rPr>
            </w:pPr>
            <w:r>
              <w:rPr>
                <w:lang w:eastAsia="zh-CN"/>
              </w:rPr>
              <w:t>Scaling of X MHz = 0.4 + 0.6 * (X - 20) / 80. Linear interpolation for intermediate bandwidths. Valid only for X = 10, 20, 40, 80, and 100.</w:t>
            </w:r>
          </w:p>
          <w:p w14:paraId="127E409B" w14:textId="77777777" w:rsidR="00854D33" w:rsidRDefault="00854D33">
            <w:pPr>
              <w:pStyle w:val="TAL"/>
              <w:rPr>
                <w:lang w:eastAsia="zh-CN"/>
              </w:rPr>
            </w:pPr>
            <w:r>
              <w:rPr>
                <w:lang w:eastAsia="zh-CN"/>
              </w:rPr>
              <w:t>Above scaling is applicable for FR1 only.</w:t>
            </w:r>
          </w:p>
          <w:p w14:paraId="108141F1" w14:textId="77777777" w:rsidR="00854D33" w:rsidRDefault="00854D33">
            <w:pPr>
              <w:pStyle w:val="TAL"/>
              <w:rPr>
                <w:lang w:eastAsia="zh-CN"/>
              </w:rPr>
            </w:pPr>
            <w:r>
              <w:rPr>
                <w:lang w:eastAsia="zh-CN"/>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9CB86E7" w14:textId="77777777" w:rsidR="00854D33" w:rsidRDefault="00854D33">
            <w:pPr>
              <w:pStyle w:val="TAL"/>
              <w:rPr>
                <w:lang w:eastAsia="zh-CN"/>
              </w:rPr>
            </w:pPr>
            <w:r>
              <w:rPr>
                <w:lang w:eastAsia="zh-CN"/>
              </w:rPr>
              <w:t>For 10MHz BW, only AL up to 8 can be used for PDCCH</w:t>
            </w:r>
          </w:p>
          <w:p w14:paraId="20032948" w14:textId="77777777" w:rsidR="00854D33" w:rsidRDefault="00854D33">
            <w:pPr>
              <w:pStyle w:val="TAL"/>
              <w:rPr>
                <w:lang w:eastAsia="zh-CN"/>
              </w:rPr>
            </w:pPr>
            <w:r>
              <w:rPr>
                <w:lang w:eastAsia="zh-CN"/>
              </w:rPr>
              <w:t>The transition time is the same as DCI-based BWP switching delay for Rel-15.</w:t>
            </w:r>
          </w:p>
          <w:p w14:paraId="34536F12" w14:textId="77777777" w:rsidR="00854D33" w:rsidRDefault="00854D33">
            <w:pPr>
              <w:pStyle w:val="TAL"/>
              <w:rPr>
                <w:lang w:eastAsia="zh-CN"/>
              </w:rPr>
            </w:pPr>
          </w:p>
          <w:p w14:paraId="7FD8DD0D" w14:textId="77777777" w:rsidR="00854D33" w:rsidRDefault="00854D33">
            <w:pPr>
              <w:pStyle w:val="TAL"/>
              <w:rPr>
                <w:lang w:eastAsia="zh-CN"/>
              </w:rPr>
            </w:pPr>
            <w:r>
              <w:rPr>
                <w:lang w:eastAsia="zh-CN"/>
              </w:rPr>
              <w:t>If the power after scaling is smaller than the BWP transition power, assume the BWP transition power as the output of scaling unless otherwise justified.</w:t>
            </w:r>
          </w:p>
        </w:tc>
      </w:tr>
      <w:tr w:rsidR="00854D33" w14:paraId="2EA9C1A8" w14:textId="77777777" w:rsidTr="00854D3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7DEBA81" w14:textId="77777777" w:rsidR="00854D33" w:rsidRDefault="00854D33">
            <w:pPr>
              <w:pStyle w:val="TAL"/>
              <w:rPr>
                <w:lang w:eastAsia="zh-CN"/>
              </w:rPr>
            </w:pPr>
            <w:r>
              <w:rPr>
                <w:lang w:eastAsia="zh-CN"/>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A58A15" w14:textId="77777777" w:rsidR="00854D33" w:rsidRDefault="00854D33">
            <w:pPr>
              <w:pStyle w:val="TAL"/>
              <w:rPr>
                <w:lang w:eastAsia="zh-CN"/>
              </w:rPr>
            </w:pPr>
            <w:r>
              <w:rPr>
                <w:lang w:eastAsia="zh-CN"/>
              </w:rPr>
              <w:t>No scaling at 0dBm or 23dBm</w:t>
            </w:r>
          </w:p>
          <w:p w14:paraId="17AF0958" w14:textId="77777777" w:rsidR="00854D33" w:rsidRDefault="00854D33">
            <w:pPr>
              <w:pStyle w:val="TAL"/>
              <w:rPr>
                <w:lang w:eastAsia="zh-CN"/>
              </w:rPr>
            </w:pPr>
            <w:r>
              <w:rPr>
                <w:lang w:eastAsia="zh-CN"/>
              </w:rPr>
              <w:t>Above scaling is applicable for FR1 only.</w:t>
            </w:r>
          </w:p>
          <w:p w14:paraId="310633E9" w14:textId="77777777" w:rsidR="00854D33" w:rsidRDefault="00854D33">
            <w:pPr>
              <w:pStyle w:val="TAL"/>
              <w:rPr>
                <w:lang w:eastAsia="zh-CN"/>
              </w:rPr>
            </w:pPr>
            <w:r>
              <w:rPr>
                <w:lang w:eastAsia="zh-CN"/>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023B4C" w14:textId="77777777" w:rsidR="00854D33" w:rsidRDefault="00854D33">
            <w:pPr>
              <w:rPr>
                <w:lang w:eastAsia="zh-CN"/>
              </w:rPr>
            </w:pPr>
          </w:p>
        </w:tc>
      </w:tr>
      <w:tr w:rsidR="00854D33" w14:paraId="796BEA9B" w14:textId="77777777" w:rsidTr="00854D3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D509CC2" w14:textId="77777777" w:rsidR="00854D33" w:rsidRDefault="00854D33">
            <w:pPr>
              <w:pStyle w:val="TAL"/>
              <w:rPr>
                <w:lang w:eastAsia="zh-CN"/>
              </w:rPr>
            </w:pPr>
            <w:r>
              <w:rPr>
                <w:lang w:eastAsia="zh-CN"/>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89A73E6" w14:textId="77777777" w:rsidR="00854D33" w:rsidRDefault="00854D33">
            <w:pPr>
              <w:pStyle w:val="TAL"/>
              <w:rPr>
                <w:lang w:eastAsia="zh-CN"/>
              </w:rPr>
            </w:pPr>
            <w:r>
              <w:rPr>
                <w:lang w:eastAsia="zh-CN"/>
              </w:rP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5D2BF4" w14:textId="77777777" w:rsidR="00854D33" w:rsidRDefault="00854D33">
            <w:pPr>
              <w:pStyle w:val="TAL"/>
              <w:rPr>
                <w:lang w:eastAsia="zh-CN"/>
              </w:rPr>
            </w:pPr>
            <w:r>
              <w:rPr>
                <w:lang w:eastAsia="zh-CN"/>
              </w:rPr>
              <w:t>Applicable for FR1 and FR2.</w:t>
            </w:r>
          </w:p>
        </w:tc>
      </w:tr>
    </w:tbl>
    <w:p w14:paraId="50A1D036" w14:textId="49CE7778" w:rsidR="00854D33" w:rsidRDefault="00854D33" w:rsidP="00821666">
      <w:pPr>
        <w:widowControl w:val="0"/>
        <w:spacing w:after="120" w:line="260" w:lineRule="exact"/>
        <w:jc w:val="both"/>
        <w:rPr>
          <w:rFonts w:eastAsiaTheme="minorEastAsia"/>
        </w:rPr>
      </w:pPr>
    </w:p>
    <w:p w14:paraId="054223EE" w14:textId="6D66681F" w:rsidR="00854D33" w:rsidRDefault="00E91F6B" w:rsidP="00821666">
      <w:pPr>
        <w:widowControl w:val="0"/>
        <w:spacing w:after="120" w:line="260" w:lineRule="exact"/>
        <w:jc w:val="both"/>
        <w:rPr>
          <w:rFonts w:eastAsiaTheme="minorEastAsia"/>
        </w:rPr>
      </w:pPr>
      <w:r w:rsidRPr="003022BB">
        <w:rPr>
          <w:rFonts w:eastAsiaTheme="minorEastAsia"/>
          <w:b/>
          <w:bCs/>
        </w:rPr>
        <w:t xml:space="preserve">Proposal </w:t>
      </w:r>
      <w:r w:rsidR="009937CD">
        <w:rPr>
          <w:rFonts w:eastAsiaTheme="minorEastAsia"/>
          <w:b/>
          <w:bCs/>
        </w:rPr>
        <w:t>9</w:t>
      </w:r>
      <w:r>
        <w:rPr>
          <w:rFonts w:eastAsiaTheme="minorEastAsia"/>
        </w:rPr>
        <w:t>: Reuse Tables 18, 19, and 21 from [11] for LPHAP power consumption evaluations.</w:t>
      </w:r>
    </w:p>
    <w:p w14:paraId="0CB55D95" w14:textId="77777777" w:rsidR="006B5A87" w:rsidRDefault="006B5A87" w:rsidP="00821666">
      <w:pPr>
        <w:widowControl w:val="0"/>
        <w:spacing w:after="120" w:line="260" w:lineRule="exact"/>
        <w:jc w:val="both"/>
        <w:rPr>
          <w:rFonts w:eastAsiaTheme="minorEastAsia"/>
        </w:rPr>
      </w:pPr>
    </w:p>
    <w:p w14:paraId="3A260404" w14:textId="3B6EC72B" w:rsidR="00E91F6B" w:rsidRPr="00D20C5A" w:rsidRDefault="00E91F6B" w:rsidP="003022BB">
      <w:pPr>
        <w:widowControl w:val="0"/>
        <w:spacing w:after="120" w:line="260" w:lineRule="exact"/>
        <w:jc w:val="center"/>
        <w:rPr>
          <w:rFonts w:eastAsiaTheme="minorEastAsia"/>
          <w:u w:val="single"/>
        </w:rPr>
      </w:pPr>
      <w:r>
        <w:rPr>
          <w:rFonts w:eastAsiaTheme="minorEastAsia"/>
          <w:u w:val="single"/>
        </w:rPr>
        <w:lastRenderedPageBreak/>
        <w:t xml:space="preserve">Table 1. </w:t>
      </w:r>
      <w:r w:rsidRPr="003022BB">
        <w:rPr>
          <w:rFonts w:eastAsiaTheme="minorEastAsia"/>
        </w:rPr>
        <w:t>Summary of relevant states for LPHAP.</w:t>
      </w:r>
    </w:p>
    <w:tbl>
      <w:tblPr>
        <w:tblW w:w="7296" w:type="dxa"/>
        <w:jc w:val="center"/>
        <w:tblCellMar>
          <w:left w:w="0" w:type="dxa"/>
          <w:right w:w="0" w:type="dxa"/>
        </w:tblCellMar>
        <w:tblLook w:val="0420" w:firstRow="1" w:lastRow="0" w:firstColumn="0" w:lastColumn="0" w:noHBand="0" w:noVBand="1"/>
      </w:tblPr>
      <w:tblGrid>
        <w:gridCol w:w="3109"/>
        <w:gridCol w:w="4187"/>
      </w:tblGrid>
      <w:tr w:rsidR="00BD750A" w14:paraId="16379D61" w14:textId="67C53447"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hideMark/>
          </w:tcPr>
          <w:p w14:paraId="02DA929F" w14:textId="77777777" w:rsidR="00BD750A" w:rsidRDefault="00BD750A" w:rsidP="00E81A51">
            <w:pPr>
              <w:pStyle w:val="TAH"/>
              <w:rPr>
                <w:lang w:val="en-US" w:eastAsia="zh-CN"/>
              </w:rPr>
            </w:pPr>
            <w:r>
              <w:rPr>
                <w:lang w:val="en-US" w:eastAsia="zh-CN"/>
              </w:rPr>
              <w:t>Power State</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B950E3" w14:textId="0C77BA5D" w:rsidR="00BD750A" w:rsidRDefault="00BD750A" w:rsidP="00E81A51">
            <w:pPr>
              <w:pStyle w:val="TAH"/>
              <w:rPr>
                <w:lang w:val="en-US" w:eastAsia="zh-CN"/>
              </w:rPr>
            </w:pPr>
            <w:r>
              <w:rPr>
                <w:lang w:val="en-US" w:eastAsia="zh-CN"/>
              </w:rPr>
              <w:t xml:space="preserve">Reference Relative Power </w:t>
            </w:r>
          </w:p>
        </w:tc>
      </w:tr>
      <w:tr w:rsidR="00BD750A" w14:paraId="23C1B810" w14:textId="727CE2D7"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hideMark/>
          </w:tcPr>
          <w:p w14:paraId="6E9D4DE2" w14:textId="77777777" w:rsidR="00BD750A" w:rsidRDefault="00BD750A" w:rsidP="00E81A51">
            <w:pPr>
              <w:pStyle w:val="TAL"/>
              <w:rPr>
                <w:lang w:val="en-US" w:eastAsia="zh-CN"/>
              </w:rPr>
            </w:pPr>
            <w:r>
              <w:rPr>
                <w:lang w:val="en-US" w:eastAsia="zh-CN"/>
              </w:rPr>
              <w:t>Deep Sleep</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45D9B1" w14:textId="7EBABFCD" w:rsidR="00BD750A" w:rsidRDefault="00BD750A" w:rsidP="00E81A51">
            <w:pPr>
              <w:pStyle w:val="TAL"/>
              <w:rPr>
                <w:lang w:val="en-US" w:eastAsia="zh-CN"/>
              </w:rPr>
            </w:pPr>
            <w:r>
              <w:rPr>
                <w:lang w:val="en-US" w:eastAsia="zh-CN"/>
              </w:rPr>
              <w:t xml:space="preserve">1 </w:t>
            </w:r>
            <w:r>
              <w:rPr>
                <w:lang w:val="en-US" w:eastAsia="zh-CN"/>
              </w:rPr>
              <w:br/>
              <w:t>(Optional: 0.5)</w:t>
            </w:r>
          </w:p>
        </w:tc>
      </w:tr>
      <w:tr w:rsidR="00BD750A" w14:paraId="0D807274" w14:textId="18B00799"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hideMark/>
          </w:tcPr>
          <w:p w14:paraId="59BEF316" w14:textId="77777777" w:rsidR="00BD750A" w:rsidRDefault="00BD750A" w:rsidP="00E81A51">
            <w:pPr>
              <w:pStyle w:val="TAL"/>
              <w:rPr>
                <w:lang w:val="en-US" w:eastAsia="zh-CN"/>
              </w:rPr>
            </w:pPr>
            <w:r>
              <w:rPr>
                <w:lang w:val="en-US" w:eastAsia="zh-CN"/>
              </w:rPr>
              <w:t>Light Sleep</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BCDD0C" w14:textId="5D5D074B" w:rsidR="00BD750A" w:rsidRDefault="00BD750A" w:rsidP="00E81A51">
            <w:pPr>
              <w:pStyle w:val="TAL"/>
              <w:rPr>
                <w:lang w:val="en-US" w:eastAsia="zh-CN"/>
              </w:rPr>
            </w:pPr>
            <w:r>
              <w:rPr>
                <w:lang w:val="en-US" w:eastAsia="zh-CN"/>
              </w:rPr>
              <w:t>20</w:t>
            </w:r>
          </w:p>
        </w:tc>
      </w:tr>
      <w:tr w:rsidR="00BD750A" w14:paraId="6A8F46E9" w14:textId="0C90F7A8"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hideMark/>
          </w:tcPr>
          <w:p w14:paraId="13B38F5B" w14:textId="77777777" w:rsidR="00BD750A" w:rsidRDefault="00BD750A" w:rsidP="00E81A51">
            <w:pPr>
              <w:pStyle w:val="TAL"/>
              <w:rPr>
                <w:lang w:val="en-US" w:eastAsia="zh-CN"/>
              </w:rPr>
            </w:pPr>
            <w:r>
              <w:rPr>
                <w:lang w:val="en-US" w:eastAsia="zh-CN"/>
              </w:rPr>
              <w:t>Micro sleep</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B5B90A" w14:textId="54EDB0C5" w:rsidR="00BD750A" w:rsidRDefault="00BD750A" w:rsidP="00E81A51">
            <w:pPr>
              <w:pStyle w:val="TAL"/>
              <w:rPr>
                <w:lang w:val="en-US" w:eastAsia="zh-CN"/>
              </w:rPr>
            </w:pPr>
            <w:r>
              <w:rPr>
                <w:lang w:val="en-US" w:eastAsia="zh-CN"/>
              </w:rPr>
              <w:t>45</w:t>
            </w:r>
          </w:p>
        </w:tc>
      </w:tr>
      <w:tr w:rsidR="00BD750A" w14:paraId="4035F444" w14:textId="1E832D7E"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hideMark/>
          </w:tcPr>
          <w:p w14:paraId="15A042F8" w14:textId="77777777" w:rsidR="00BD750A" w:rsidRDefault="00BD750A" w:rsidP="00E81A51">
            <w:pPr>
              <w:pStyle w:val="TAL"/>
              <w:rPr>
                <w:lang w:val="en-US" w:eastAsia="zh-CN"/>
              </w:rPr>
            </w:pPr>
            <w:r>
              <w:rPr>
                <w:lang w:val="en-US" w:eastAsia="zh-CN"/>
              </w:rPr>
              <w:t>PDCCH-only</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4FF0A6" w14:textId="3DA35E51" w:rsidR="00BD750A" w:rsidRDefault="00BD750A" w:rsidP="00E81A51">
            <w:pPr>
              <w:pStyle w:val="TAL"/>
              <w:rPr>
                <w:lang w:val="en-US" w:eastAsia="zh-CN"/>
              </w:rPr>
            </w:pPr>
            <w:r>
              <w:rPr>
                <w:lang w:val="en-US" w:eastAsia="zh-CN"/>
              </w:rPr>
              <w:t>100</w:t>
            </w:r>
          </w:p>
        </w:tc>
      </w:tr>
      <w:tr w:rsidR="00BD750A" w14:paraId="2B8804A2" w14:textId="4A62C8F8"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hideMark/>
          </w:tcPr>
          <w:p w14:paraId="70E8BC2D" w14:textId="23DB921E" w:rsidR="00BD750A" w:rsidRDefault="00BD750A" w:rsidP="00E81A51">
            <w:pPr>
              <w:pStyle w:val="TAL"/>
              <w:rPr>
                <w:lang w:val="en-US" w:eastAsia="zh-CN"/>
              </w:rPr>
            </w:pPr>
            <w:r>
              <w:rPr>
                <w:lang w:val="en-US" w:eastAsia="zh-CN"/>
              </w:rPr>
              <w:t xml:space="preserve">SSB </w:t>
            </w:r>
            <w:r w:rsidR="00F964E8">
              <w:rPr>
                <w:lang w:val="en-US" w:eastAsia="zh-CN"/>
              </w:rPr>
              <w:t>RRM intra-</w:t>
            </w:r>
            <w:proofErr w:type="spellStart"/>
            <w:r w:rsidR="00F964E8">
              <w:rPr>
                <w:lang w:val="en-US" w:eastAsia="zh-CN"/>
              </w:rPr>
              <w:t>freq</w:t>
            </w:r>
            <w:proofErr w:type="spellEnd"/>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A9B097" w14:textId="3981460A" w:rsidR="00BD750A" w:rsidRDefault="00F964E8" w:rsidP="00E81A51">
            <w:pPr>
              <w:pStyle w:val="TAL"/>
              <w:rPr>
                <w:lang w:val="en-US" w:eastAsia="zh-CN"/>
              </w:rPr>
            </w:pPr>
            <w:r>
              <w:rPr>
                <w:lang w:val="en-US" w:eastAsia="zh-CN"/>
              </w:rPr>
              <w:t>150</w:t>
            </w:r>
          </w:p>
        </w:tc>
      </w:tr>
      <w:tr w:rsidR="00F964E8" w14:paraId="54CB3CA1" w14:textId="77777777" w:rsidTr="00BD750A">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tcPr>
          <w:p w14:paraId="3CE2EDD7" w14:textId="0C4CCE52" w:rsidR="00F964E8" w:rsidRDefault="00F964E8" w:rsidP="00E81A51">
            <w:pPr>
              <w:pStyle w:val="TAL"/>
              <w:rPr>
                <w:lang w:val="en-US" w:eastAsia="zh-CN"/>
              </w:rPr>
            </w:pPr>
            <w:r>
              <w:rPr>
                <w:lang w:val="en-US" w:eastAsia="zh-CN"/>
              </w:rPr>
              <w:t>SSB Inter-</w:t>
            </w:r>
            <w:proofErr w:type="spellStart"/>
            <w:r>
              <w:rPr>
                <w:lang w:val="en-US" w:eastAsia="zh-CN"/>
              </w:rPr>
              <w:t>freq</w:t>
            </w:r>
            <w:proofErr w:type="spellEnd"/>
            <w:r>
              <w:rPr>
                <w:lang w:val="en-US" w:eastAsia="zh-CN"/>
              </w:rPr>
              <w:t xml:space="preserve"> </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CB2805" w14:textId="399196F4" w:rsidR="00F964E8" w:rsidRDefault="00F964E8" w:rsidP="00E81A51">
            <w:pPr>
              <w:pStyle w:val="TAL"/>
              <w:rPr>
                <w:lang w:val="en-US" w:eastAsia="zh-CN"/>
              </w:rPr>
            </w:pPr>
            <w:r>
              <w:rPr>
                <w:lang w:val="en-US" w:eastAsia="zh-CN"/>
              </w:rPr>
              <w:t>200</w:t>
            </w:r>
          </w:p>
        </w:tc>
      </w:tr>
      <w:tr w:rsidR="00BD750A" w14:paraId="0BE74139" w14:textId="55907646"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hideMark/>
          </w:tcPr>
          <w:p w14:paraId="1C267F1D" w14:textId="77777777" w:rsidR="00BD750A" w:rsidRDefault="00BD750A" w:rsidP="00E81A51">
            <w:pPr>
              <w:pStyle w:val="TAL"/>
              <w:rPr>
                <w:lang w:val="en-US" w:eastAsia="zh-CN"/>
              </w:rPr>
            </w:pPr>
            <w:r>
              <w:rPr>
                <w:lang w:val="en-US" w:eastAsia="zh-CN"/>
              </w:rPr>
              <w:t>PDCCH + PDSCH</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85CCD2" w14:textId="4C01FDC6" w:rsidR="00BD750A" w:rsidRDefault="00BD750A" w:rsidP="00E81A51">
            <w:pPr>
              <w:pStyle w:val="TAL"/>
              <w:rPr>
                <w:lang w:val="en-US" w:eastAsia="zh-CN"/>
              </w:rPr>
            </w:pPr>
            <w:r>
              <w:rPr>
                <w:lang w:val="en-US" w:eastAsia="zh-CN"/>
              </w:rPr>
              <w:t xml:space="preserve">300 </w:t>
            </w:r>
          </w:p>
        </w:tc>
      </w:tr>
      <w:tr w:rsidR="00BD750A" w14:paraId="2B2130A9" w14:textId="3E03919E"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hideMark/>
          </w:tcPr>
          <w:p w14:paraId="41BDD856" w14:textId="77777777" w:rsidR="00BD750A" w:rsidRDefault="00BD750A" w:rsidP="00E81A51">
            <w:pPr>
              <w:pStyle w:val="TAL"/>
              <w:rPr>
                <w:lang w:val="en-US" w:eastAsia="zh-CN"/>
              </w:rPr>
            </w:pPr>
            <w:r>
              <w:rPr>
                <w:lang w:val="en-US" w:eastAsia="zh-CN"/>
              </w:rPr>
              <w:t>UL</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160FC" w14:textId="77777777" w:rsidR="00BD750A" w:rsidRDefault="00BD750A" w:rsidP="00E81A51">
            <w:pPr>
              <w:pStyle w:val="TAL"/>
              <w:rPr>
                <w:lang w:val="en-US" w:eastAsia="zh-CN"/>
              </w:rPr>
            </w:pPr>
            <w:r>
              <w:rPr>
                <w:lang w:val="en-US" w:eastAsia="zh-CN"/>
              </w:rPr>
              <w:t>250 (0 dBm)</w:t>
            </w:r>
          </w:p>
          <w:p w14:paraId="54A4B816" w14:textId="2FA26509" w:rsidR="00BD750A" w:rsidRDefault="00BD750A" w:rsidP="00E81A51">
            <w:pPr>
              <w:pStyle w:val="TAL"/>
              <w:rPr>
                <w:lang w:val="en-US" w:eastAsia="zh-CN"/>
              </w:rPr>
            </w:pPr>
            <w:r>
              <w:rPr>
                <w:lang w:val="en-US" w:eastAsia="zh-CN"/>
              </w:rPr>
              <w:t>700 (23 dBm)</w:t>
            </w:r>
          </w:p>
        </w:tc>
      </w:tr>
      <w:tr w:rsidR="00BD750A" w14:paraId="6A350AB0" w14:textId="77777777"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tcPr>
          <w:p w14:paraId="798FC175" w14:textId="7EB3F163" w:rsidR="00BD750A" w:rsidRDefault="00BD750A" w:rsidP="00E81A51">
            <w:pPr>
              <w:pStyle w:val="TAL"/>
              <w:rPr>
                <w:lang w:val="en-US" w:eastAsia="zh-CN"/>
              </w:rPr>
            </w:pPr>
            <w:r>
              <w:rPr>
                <w:lang w:val="en-US" w:eastAsia="zh-CN"/>
              </w:rPr>
              <w:t>PRS (6 TRPs, 6 symbols)</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FD8BC9" w14:textId="62FB3024" w:rsidR="00BD750A" w:rsidRDefault="00BD750A" w:rsidP="00E81A51">
            <w:pPr>
              <w:pStyle w:val="TAL"/>
              <w:rPr>
                <w:lang w:val="en-US" w:eastAsia="zh-CN"/>
              </w:rPr>
            </w:pPr>
            <w:r>
              <w:rPr>
                <w:lang w:val="en-US" w:eastAsia="zh-CN"/>
              </w:rPr>
              <w:t>375</w:t>
            </w:r>
          </w:p>
        </w:tc>
      </w:tr>
      <w:tr w:rsidR="00BD750A" w14:paraId="61A2637B" w14:textId="77777777" w:rsidTr="003022BB">
        <w:trPr>
          <w:trHeight w:val="13"/>
          <w:jc w:val="center"/>
        </w:trPr>
        <w:tc>
          <w:tcPr>
            <w:tcW w:w="3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4" w:type="dxa"/>
              <w:left w:w="108" w:type="dxa"/>
              <w:bottom w:w="54" w:type="dxa"/>
              <w:right w:w="108" w:type="dxa"/>
            </w:tcMar>
          </w:tcPr>
          <w:p w14:paraId="5BE7E472" w14:textId="6A707A9B" w:rsidR="00BD750A" w:rsidRDefault="00BD750A" w:rsidP="00E81A51">
            <w:pPr>
              <w:pStyle w:val="TAL"/>
              <w:rPr>
                <w:lang w:val="en-US" w:eastAsia="zh-CN"/>
              </w:rPr>
            </w:pPr>
            <w:r>
              <w:rPr>
                <w:lang w:val="en-US" w:eastAsia="zh-CN"/>
              </w:rPr>
              <w:t>SRS for positioning (4 symbols)</w:t>
            </w:r>
          </w:p>
        </w:tc>
        <w:tc>
          <w:tcPr>
            <w:tcW w:w="418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33D6BB" w14:textId="0967DD31" w:rsidR="00BD750A" w:rsidRDefault="00BD750A" w:rsidP="00E81A51">
            <w:pPr>
              <w:pStyle w:val="TAL"/>
              <w:rPr>
                <w:lang w:val="en-US" w:eastAsia="zh-CN"/>
              </w:rPr>
            </w:pPr>
            <w:r>
              <w:rPr>
                <w:lang w:val="en-US" w:eastAsia="zh-CN"/>
              </w:rPr>
              <w:t>420 (23 dBm)</w:t>
            </w:r>
          </w:p>
        </w:tc>
      </w:tr>
    </w:tbl>
    <w:p w14:paraId="31432A82" w14:textId="4000C10E" w:rsidR="005D2411" w:rsidRDefault="005D2411" w:rsidP="00821666">
      <w:pPr>
        <w:widowControl w:val="0"/>
        <w:spacing w:after="120" w:line="260" w:lineRule="exact"/>
        <w:jc w:val="both"/>
        <w:rPr>
          <w:rFonts w:eastAsiaTheme="minorEastAsia"/>
        </w:rPr>
      </w:pPr>
    </w:p>
    <w:p w14:paraId="77FB1132" w14:textId="7DAF2AC6" w:rsidR="00BD750A" w:rsidRPr="00821666" w:rsidRDefault="00BD750A" w:rsidP="00821666">
      <w:pPr>
        <w:widowControl w:val="0"/>
        <w:spacing w:after="120" w:line="260" w:lineRule="exact"/>
        <w:jc w:val="both"/>
        <w:rPr>
          <w:rFonts w:eastAsiaTheme="minorEastAsia"/>
        </w:rPr>
      </w:pPr>
      <w:r w:rsidRPr="003022BB">
        <w:rPr>
          <w:rFonts w:eastAsiaTheme="minorEastAsia"/>
          <w:b/>
          <w:bCs/>
        </w:rPr>
        <w:t xml:space="preserve">Proposal </w:t>
      </w:r>
      <w:r w:rsidR="009937CD">
        <w:rPr>
          <w:rFonts w:eastAsiaTheme="minorEastAsia"/>
          <w:b/>
          <w:bCs/>
        </w:rPr>
        <w:t>10</w:t>
      </w:r>
      <w:r>
        <w:rPr>
          <w:rFonts w:eastAsiaTheme="minorEastAsia"/>
        </w:rPr>
        <w:t>: For the values of PRS (6 TRPs, 6 symbols) and SRS for positioning (4 symbols) power states adop</w:t>
      </w:r>
      <w:r w:rsidR="0051076E">
        <w:rPr>
          <w:rFonts w:eastAsiaTheme="minorEastAsia"/>
        </w:rPr>
        <w:t>t</w:t>
      </w:r>
      <w:r>
        <w:rPr>
          <w:rFonts w:eastAsiaTheme="minorEastAsia"/>
        </w:rPr>
        <w:t xml:space="preserve"> 375 and 420 respectively.</w:t>
      </w:r>
    </w:p>
    <w:p w14:paraId="1A649069" w14:textId="2FE4D0FE" w:rsidR="00BB1E61" w:rsidRDefault="00BB1E61" w:rsidP="00BB1E61">
      <w:pPr>
        <w:pStyle w:val="Heading2"/>
      </w:pPr>
      <w:r>
        <w:t xml:space="preserve">Initial LPHAP </w:t>
      </w:r>
      <w:r w:rsidR="00E91F6B">
        <w:t xml:space="preserve">Power Consumption </w:t>
      </w:r>
      <w:r>
        <w:t xml:space="preserve">Evaluation </w:t>
      </w:r>
    </w:p>
    <w:p w14:paraId="100F314B" w14:textId="22272961" w:rsidR="00233A24" w:rsidRDefault="00E91F6B" w:rsidP="00233A24">
      <w:r>
        <w:t xml:space="preserve">In this section we present our initial power consumption evaluation. Figure 1 shows the proposed DL timeline and Figure 2 shows the </w:t>
      </w:r>
      <w:proofErr w:type="gramStart"/>
      <w:r>
        <w:t>propose</w:t>
      </w:r>
      <w:proofErr w:type="gramEnd"/>
      <w:r>
        <w:t xml:space="preserve"> UL timeline. Table 2 then shows the energy consumption for the DL case and Table 3 shows the energy consumption for the UL case. </w:t>
      </w:r>
      <w:r w:rsidR="009D467A">
        <w:t>For the DL case we assume that the UE</w:t>
      </w:r>
      <w:r w:rsidR="00BE4075">
        <w:t>’s DRX cycle is not aligned with the PRS reception.</w:t>
      </w:r>
    </w:p>
    <w:p w14:paraId="24522CF2" w14:textId="76F6565A" w:rsidR="00332522" w:rsidRDefault="002F421E" w:rsidP="003022BB">
      <w:pPr>
        <w:jc w:val="center"/>
      </w:pPr>
      <w:r>
        <w:rPr>
          <w:noProof/>
        </w:rPr>
        <w:drawing>
          <wp:inline distT="0" distB="0" distL="0" distR="0" wp14:anchorId="635BAE02" wp14:editId="5F96510B">
            <wp:extent cx="6120765" cy="1511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511300"/>
                    </a:xfrm>
                    <a:prstGeom prst="rect">
                      <a:avLst/>
                    </a:prstGeom>
                  </pic:spPr>
                </pic:pic>
              </a:graphicData>
            </a:graphic>
          </wp:inline>
        </w:drawing>
      </w:r>
    </w:p>
    <w:p w14:paraId="6DA3229F" w14:textId="468E0CBA" w:rsidR="00332522" w:rsidRDefault="00332522" w:rsidP="00332522">
      <w:pPr>
        <w:jc w:val="center"/>
      </w:pPr>
      <w:r>
        <w:t xml:space="preserve">Figure </w:t>
      </w:r>
      <w:r w:rsidR="007D7037">
        <w:t>1</w:t>
      </w:r>
      <w:r>
        <w:t>. Initial DL Timeline for RRC Inactive positioning evaluation.</w:t>
      </w:r>
    </w:p>
    <w:p w14:paraId="0367EBF7" w14:textId="44D4238B" w:rsidR="00332522" w:rsidRDefault="00332522" w:rsidP="00332522">
      <w:pPr>
        <w:jc w:val="center"/>
      </w:pPr>
    </w:p>
    <w:p w14:paraId="196469E9" w14:textId="489CFD35" w:rsidR="00332522" w:rsidRDefault="002F421E" w:rsidP="002F421E">
      <w:pPr>
        <w:jc w:val="center"/>
      </w:pPr>
      <w:r>
        <w:rPr>
          <w:noProof/>
        </w:rPr>
        <w:drawing>
          <wp:inline distT="0" distB="0" distL="0" distR="0" wp14:anchorId="49AAA8A1" wp14:editId="30E346F5">
            <wp:extent cx="6120765" cy="14916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491615"/>
                    </a:xfrm>
                    <a:prstGeom prst="rect">
                      <a:avLst/>
                    </a:prstGeom>
                  </pic:spPr>
                </pic:pic>
              </a:graphicData>
            </a:graphic>
          </wp:inline>
        </w:drawing>
      </w:r>
    </w:p>
    <w:p w14:paraId="217F52F6" w14:textId="1B033FFA" w:rsidR="00E91F6B" w:rsidRDefault="00332522" w:rsidP="00047EAE">
      <w:pPr>
        <w:jc w:val="center"/>
      </w:pPr>
      <w:r>
        <w:t xml:space="preserve">Figure </w:t>
      </w:r>
      <w:r w:rsidR="007D7037">
        <w:t>2</w:t>
      </w:r>
      <w:r>
        <w:t>. Initial UL Timeline for RRC Inactive positioning evaluation</w:t>
      </w:r>
    </w:p>
    <w:p w14:paraId="66BA0D5E" w14:textId="24D3DB65" w:rsidR="00047EAE" w:rsidRDefault="00047EAE">
      <w:pPr>
        <w:jc w:val="center"/>
      </w:pPr>
    </w:p>
    <w:p w14:paraId="6E94895B" w14:textId="77777777" w:rsidR="006B5A87" w:rsidRDefault="006B5A87">
      <w:pPr>
        <w:jc w:val="center"/>
      </w:pPr>
    </w:p>
    <w:p w14:paraId="54EA014A" w14:textId="59987F5D" w:rsidR="00E91F6B" w:rsidRDefault="00E91F6B" w:rsidP="003022BB">
      <w:pPr>
        <w:jc w:val="center"/>
      </w:pPr>
      <w:r w:rsidRPr="003022BB">
        <w:rPr>
          <w:u w:val="single"/>
        </w:rPr>
        <w:lastRenderedPageBreak/>
        <w:t>Table 2.</w:t>
      </w:r>
      <w:r>
        <w:t xml:space="preserve"> Initial DL LPHAP power consumption evaluation.</w:t>
      </w:r>
    </w:p>
    <w:tbl>
      <w:tblPr>
        <w:tblW w:w="7921" w:type="dxa"/>
        <w:jc w:val="center"/>
        <w:tblCellMar>
          <w:left w:w="0" w:type="dxa"/>
          <w:right w:w="0" w:type="dxa"/>
        </w:tblCellMar>
        <w:tblLook w:val="0420" w:firstRow="1" w:lastRow="0" w:firstColumn="0" w:lastColumn="0" w:noHBand="0" w:noVBand="1"/>
      </w:tblPr>
      <w:tblGrid>
        <w:gridCol w:w="1833"/>
        <w:gridCol w:w="1559"/>
        <w:gridCol w:w="1985"/>
        <w:gridCol w:w="2544"/>
      </w:tblGrid>
      <w:tr w:rsidR="00233A24" w14:paraId="1E02CD1A" w14:textId="18F21452"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49B1F0C" w14:textId="77777777" w:rsidR="00233A24" w:rsidRDefault="00233A24" w:rsidP="00A34939">
            <w:pPr>
              <w:pStyle w:val="TAH"/>
              <w:rPr>
                <w:lang w:val="en-US" w:eastAsia="zh-CN"/>
              </w:rPr>
            </w:pPr>
            <w:r>
              <w:rPr>
                <w:lang w:val="en-US" w:eastAsia="zh-CN"/>
              </w:rPr>
              <w:t>Power State</w:t>
            </w:r>
          </w:p>
        </w:tc>
        <w:tc>
          <w:tcPr>
            <w:tcW w:w="1559" w:type="dxa"/>
            <w:tcBorders>
              <w:top w:val="single" w:sz="8" w:space="0" w:color="000000"/>
              <w:left w:val="single" w:sz="8" w:space="0" w:color="000000"/>
              <w:bottom w:val="single" w:sz="8" w:space="0" w:color="000000"/>
              <w:right w:val="single" w:sz="8" w:space="0" w:color="000000"/>
            </w:tcBorders>
          </w:tcPr>
          <w:p w14:paraId="5D9F606B" w14:textId="307D1619" w:rsidR="00233A24" w:rsidRDefault="00233A24" w:rsidP="00A34939">
            <w:pPr>
              <w:pStyle w:val="TAH"/>
              <w:rPr>
                <w:lang w:val="en-US" w:eastAsia="zh-CN"/>
              </w:rPr>
            </w:pPr>
            <w:r>
              <w:rPr>
                <w:lang w:val="en-US" w:eastAsia="zh-CN"/>
              </w:rPr>
              <w:t>Relative Power</w:t>
            </w:r>
          </w:p>
        </w:tc>
        <w:tc>
          <w:tcPr>
            <w:tcW w:w="1985" w:type="dxa"/>
            <w:tcBorders>
              <w:top w:val="single" w:sz="8" w:space="0" w:color="000000"/>
              <w:left w:val="single" w:sz="8" w:space="0" w:color="000000"/>
              <w:bottom w:val="single" w:sz="8" w:space="0" w:color="000000"/>
              <w:right w:val="single" w:sz="8" w:space="0" w:color="000000"/>
            </w:tcBorders>
          </w:tcPr>
          <w:p w14:paraId="51C55AA1" w14:textId="03E07851" w:rsidR="00233A24" w:rsidRDefault="00E91F6B" w:rsidP="00A34939">
            <w:pPr>
              <w:pStyle w:val="TAH"/>
              <w:rPr>
                <w:lang w:val="en-US" w:eastAsia="zh-CN"/>
              </w:rPr>
            </w:pPr>
            <w:r>
              <w:rPr>
                <w:lang w:val="en-US" w:eastAsia="zh-CN"/>
              </w:rPr>
              <w:t>Time (</w:t>
            </w:r>
            <w:proofErr w:type="spellStart"/>
            <w:r>
              <w:rPr>
                <w:lang w:val="en-US" w:eastAsia="zh-CN"/>
              </w:rPr>
              <w:t>ms</w:t>
            </w:r>
            <w:proofErr w:type="spellEnd"/>
            <w:r>
              <w:rPr>
                <w:lang w:val="en-US" w:eastAsia="zh-CN"/>
              </w:rPr>
              <w:t>)</w:t>
            </w:r>
            <w:r w:rsidR="00233A24">
              <w:rPr>
                <w:lang w:val="en-US" w:eastAsia="zh-CN"/>
              </w:rPr>
              <w:t>/</w:t>
            </w:r>
            <w:r>
              <w:rPr>
                <w:lang w:val="en-US" w:eastAsia="zh-CN"/>
              </w:rPr>
              <w:t xml:space="preserve"># of </w:t>
            </w:r>
            <w:r w:rsidR="00233A24">
              <w:rPr>
                <w:lang w:val="en-US" w:eastAsia="zh-CN"/>
              </w:rPr>
              <w:t>Transitions</w:t>
            </w:r>
          </w:p>
        </w:tc>
        <w:tc>
          <w:tcPr>
            <w:tcW w:w="2544" w:type="dxa"/>
            <w:tcBorders>
              <w:top w:val="single" w:sz="8" w:space="0" w:color="000000"/>
              <w:left w:val="single" w:sz="8" w:space="0" w:color="000000"/>
              <w:bottom w:val="single" w:sz="8" w:space="0" w:color="000000"/>
              <w:right w:val="single" w:sz="8" w:space="0" w:color="000000"/>
            </w:tcBorders>
          </w:tcPr>
          <w:p w14:paraId="1A025293" w14:textId="55747160" w:rsidR="00233A24" w:rsidRDefault="00EA6157" w:rsidP="00A34939">
            <w:pPr>
              <w:pStyle w:val="TAH"/>
              <w:rPr>
                <w:lang w:val="en-US" w:eastAsia="zh-CN"/>
              </w:rPr>
            </w:pPr>
            <w:r>
              <w:rPr>
                <w:lang w:val="en-US" w:eastAsia="zh-CN"/>
              </w:rPr>
              <w:t xml:space="preserve">Relative </w:t>
            </w:r>
            <w:r w:rsidR="00233A24">
              <w:rPr>
                <w:lang w:val="en-US" w:eastAsia="zh-CN"/>
              </w:rPr>
              <w:t xml:space="preserve">Energy </w:t>
            </w:r>
          </w:p>
        </w:tc>
      </w:tr>
      <w:tr w:rsidR="00233A24" w14:paraId="7F302FEA" w14:textId="101E00C5"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832BB2" w14:textId="77777777" w:rsidR="00233A24" w:rsidRDefault="00233A24" w:rsidP="00233A24">
            <w:pPr>
              <w:pStyle w:val="TAL"/>
              <w:rPr>
                <w:lang w:val="en-US" w:eastAsia="zh-CN"/>
              </w:rPr>
            </w:pPr>
            <w:r>
              <w:rPr>
                <w:lang w:val="en-US" w:eastAsia="zh-CN"/>
              </w:rPr>
              <w:t>Deep Sleep</w:t>
            </w:r>
          </w:p>
        </w:tc>
        <w:tc>
          <w:tcPr>
            <w:tcW w:w="1559" w:type="dxa"/>
            <w:tcBorders>
              <w:top w:val="single" w:sz="8" w:space="0" w:color="000000"/>
              <w:left w:val="single" w:sz="8" w:space="0" w:color="000000"/>
              <w:bottom w:val="single" w:sz="8" w:space="0" w:color="000000"/>
              <w:right w:val="single" w:sz="8" w:space="0" w:color="000000"/>
            </w:tcBorders>
          </w:tcPr>
          <w:p w14:paraId="1CCDA425" w14:textId="20B9782A" w:rsidR="00233A24" w:rsidRDefault="00233A24" w:rsidP="00233A24">
            <w:pPr>
              <w:pStyle w:val="TAL"/>
              <w:rPr>
                <w:lang w:val="en-US" w:eastAsia="zh-CN"/>
              </w:rPr>
            </w:pPr>
            <w:r>
              <w:rPr>
                <w:lang w:val="en-US" w:eastAsia="zh-CN"/>
              </w:rPr>
              <w:t>1</w:t>
            </w:r>
          </w:p>
        </w:tc>
        <w:tc>
          <w:tcPr>
            <w:tcW w:w="1985" w:type="dxa"/>
            <w:tcBorders>
              <w:top w:val="single" w:sz="8" w:space="0" w:color="000000"/>
              <w:left w:val="single" w:sz="8" w:space="0" w:color="000000"/>
              <w:bottom w:val="single" w:sz="8" w:space="0" w:color="000000"/>
              <w:right w:val="single" w:sz="8" w:space="0" w:color="000000"/>
            </w:tcBorders>
          </w:tcPr>
          <w:p w14:paraId="2438E4F8" w14:textId="02031EE5" w:rsidR="00233A24" w:rsidRDefault="00F964E8" w:rsidP="00233A24">
            <w:pPr>
              <w:pStyle w:val="TAL"/>
              <w:rPr>
                <w:lang w:val="en-US" w:eastAsia="zh-CN"/>
              </w:rPr>
            </w:pPr>
            <w:r>
              <w:rPr>
                <w:lang w:val="en-US" w:eastAsia="zh-CN"/>
              </w:rPr>
              <w:t>1255</w:t>
            </w:r>
          </w:p>
        </w:tc>
        <w:tc>
          <w:tcPr>
            <w:tcW w:w="2544" w:type="dxa"/>
            <w:tcBorders>
              <w:top w:val="single" w:sz="8" w:space="0" w:color="000000"/>
              <w:left w:val="single" w:sz="8" w:space="0" w:color="000000"/>
              <w:bottom w:val="single" w:sz="8" w:space="0" w:color="000000"/>
              <w:right w:val="single" w:sz="8" w:space="0" w:color="000000"/>
            </w:tcBorders>
          </w:tcPr>
          <w:p w14:paraId="6A104986" w14:textId="79885B30" w:rsidR="00233A24" w:rsidRDefault="00F964E8" w:rsidP="00233A24">
            <w:pPr>
              <w:pStyle w:val="TAL"/>
              <w:rPr>
                <w:lang w:val="en-US" w:eastAsia="zh-CN"/>
              </w:rPr>
            </w:pPr>
            <w:r>
              <w:rPr>
                <w:lang w:val="en-US" w:eastAsia="zh-CN"/>
              </w:rPr>
              <w:t>1255</w:t>
            </w:r>
          </w:p>
        </w:tc>
      </w:tr>
      <w:tr w:rsidR="00233A24" w14:paraId="1ED27AC8" w14:textId="72B4DD6C"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AB25B5" w14:textId="77777777" w:rsidR="00233A24" w:rsidRDefault="00233A24" w:rsidP="00233A24">
            <w:pPr>
              <w:pStyle w:val="TAL"/>
              <w:rPr>
                <w:lang w:val="en-US" w:eastAsia="zh-CN"/>
              </w:rPr>
            </w:pPr>
            <w:r>
              <w:rPr>
                <w:lang w:val="en-US" w:eastAsia="zh-CN"/>
              </w:rPr>
              <w:t>Light Sleep</w:t>
            </w:r>
          </w:p>
        </w:tc>
        <w:tc>
          <w:tcPr>
            <w:tcW w:w="1559" w:type="dxa"/>
            <w:tcBorders>
              <w:top w:val="single" w:sz="8" w:space="0" w:color="000000"/>
              <w:left w:val="single" w:sz="8" w:space="0" w:color="000000"/>
              <w:bottom w:val="single" w:sz="8" w:space="0" w:color="000000"/>
              <w:right w:val="single" w:sz="8" w:space="0" w:color="000000"/>
            </w:tcBorders>
          </w:tcPr>
          <w:p w14:paraId="617B841B" w14:textId="0643A6B2" w:rsidR="00233A24" w:rsidRDefault="00233A24" w:rsidP="00233A24">
            <w:pPr>
              <w:pStyle w:val="TAL"/>
              <w:rPr>
                <w:lang w:val="en-US" w:eastAsia="zh-CN"/>
              </w:rPr>
            </w:pPr>
            <w:r>
              <w:rPr>
                <w:lang w:val="en-US" w:eastAsia="zh-CN"/>
              </w:rPr>
              <w:t>20</w:t>
            </w:r>
          </w:p>
        </w:tc>
        <w:tc>
          <w:tcPr>
            <w:tcW w:w="1985" w:type="dxa"/>
            <w:tcBorders>
              <w:top w:val="single" w:sz="8" w:space="0" w:color="000000"/>
              <w:left w:val="single" w:sz="8" w:space="0" w:color="000000"/>
              <w:bottom w:val="single" w:sz="8" w:space="0" w:color="000000"/>
              <w:right w:val="single" w:sz="8" w:space="0" w:color="000000"/>
            </w:tcBorders>
          </w:tcPr>
          <w:p w14:paraId="7CC29F28" w14:textId="3634DAC0" w:rsidR="00233A24" w:rsidRDefault="00F964E8" w:rsidP="00233A24">
            <w:pPr>
              <w:pStyle w:val="TAL"/>
              <w:rPr>
                <w:lang w:val="en-US" w:eastAsia="zh-CN"/>
              </w:rPr>
            </w:pPr>
            <w:r>
              <w:rPr>
                <w:lang w:val="en-US" w:eastAsia="zh-CN"/>
              </w:rPr>
              <w:t>0</w:t>
            </w:r>
          </w:p>
        </w:tc>
        <w:tc>
          <w:tcPr>
            <w:tcW w:w="2544" w:type="dxa"/>
            <w:tcBorders>
              <w:top w:val="single" w:sz="8" w:space="0" w:color="000000"/>
              <w:left w:val="single" w:sz="8" w:space="0" w:color="000000"/>
              <w:bottom w:val="single" w:sz="8" w:space="0" w:color="000000"/>
              <w:right w:val="single" w:sz="8" w:space="0" w:color="000000"/>
            </w:tcBorders>
          </w:tcPr>
          <w:p w14:paraId="1F9F62DC" w14:textId="7F1F3339" w:rsidR="00233A24" w:rsidRDefault="00F964E8" w:rsidP="00233A24">
            <w:pPr>
              <w:pStyle w:val="TAL"/>
              <w:rPr>
                <w:lang w:val="en-US" w:eastAsia="zh-CN"/>
              </w:rPr>
            </w:pPr>
            <w:r>
              <w:rPr>
                <w:lang w:val="en-US" w:eastAsia="zh-CN"/>
              </w:rPr>
              <w:t>0</w:t>
            </w:r>
          </w:p>
        </w:tc>
      </w:tr>
      <w:tr w:rsidR="00233A24" w14:paraId="6C90AE78" w14:textId="471E4548"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BCFF09" w14:textId="77777777" w:rsidR="00233A24" w:rsidRDefault="00233A24" w:rsidP="00233A24">
            <w:pPr>
              <w:pStyle w:val="TAL"/>
              <w:rPr>
                <w:lang w:val="en-US" w:eastAsia="zh-CN"/>
              </w:rPr>
            </w:pPr>
            <w:r>
              <w:rPr>
                <w:lang w:val="en-US" w:eastAsia="zh-CN"/>
              </w:rPr>
              <w:t>Micro sleep</w:t>
            </w:r>
          </w:p>
        </w:tc>
        <w:tc>
          <w:tcPr>
            <w:tcW w:w="1559" w:type="dxa"/>
            <w:tcBorders>
              <w:top w:val="single" w:sz="8" w:space="0" w:color="000000"/>
              <w:left w:val="single" w:sz="8" w:space="0" w:color="000000"/>
              <w:bottom w:val="single" w:sz="8" w:space="0" w:color="000000"/>
              <w:right w:val="single" w:sz="8" w:space="0" w:color="000000"/>
            </w:tcBorders>
          </w:tcPr>
          <w:p w14:paraId="44124849" w14:textId="6C5EC06C" w:rsidR="00233A24" w:rsidRDefault="00233A24" w:rsidP="00233A24">
            <w:pPr>
              <w:pStyle w:val="TAL"/>
              <w:rPr>
                <w:lang w:val="en-US" w:eastAsia="zh-CN"/>
              </w:rPr>
            </w:pPr>
            <w:r>
              <w:rPr>
                <w:lang w:val="en-US" w:eastAsia="zh-CN"/>
              </w:rPr>
              <w:t>45</w:t>
            </w:r>
          </w:p>
        </w:tc>
        <w:tc>
          <w:tcPr>
            <w:tcW w:w="1985" w:type="dxa"/>
            <w:tcBorders>
              <w:top w:val="single" w:sz="8" w:space="0" w:color="000000"/>
              <w:left w:val="single" w:sz="8" w:space="0" w:color="000000"/>
              <w:bottom w:val="single" w:sz="8" w:space="0" w:color="000000"/>
              <w:right w:val="single" w:sz="8" w:space="0" w:color="000000"/>
            </w:tcBorders>
          </w:tcPr>
          <w:p w14:paraId="4FDACF85" w14:textId="5EF49A8E" w:rsidR="00233A24" w:rsidRDefault="00F964E8" w:rsidP="00233A24">
            <w:pPr>
              <w:pStyle w:val="TAL"/>
              <w:rPr>
                <w:lang w:val="en-US" w:eastAsia="zh-CN"/>
              </w:rPr>
            </w:pPr>
            <w:r>
              <w:rPr>
                <w:lang w:val="en-US" w:eastAsia="zh-CN"/>
              </w:rPr>
              <w:t>10</w:t>
            </w:r>
          </w:p>
        </w:tc>
        <w:tc>
          <w:tcPr>
            <w:tcW w:w="2544" w:type="dxa"/>
            <w:tcBorders>
              <w:top w:val="single" w:sz="8" w:space="0" w:color="000000"/>
              <w:left w:val="single" w:sz="8" w:space="0" w:color="000000"/>
              <w:bottom w:val="single" w:sz="8" w:space="0" w:color="000000"/>
              <w:right w:val="single" w:sz="8" w:space="0" w:color="000000"/>
            </w:tcBorders>
          </w:tcPr>
          <w:p w14:paraId="6F54B811" w14:textId="198EDAFD" w:rsidR="00233A24" w:rsidRDefault="00F964E8" w:rsidP="00233A24">
            <w:pPr>
              <w:pStyle w:val="TAL"/>
              <w:rPr>
                <w:lang w:val="en-US" w:eastAsia="zh-CN"/>
              </w:rPr>
            </w:pPr>
            <w:r>
              <w:rPr>
                <w:lang w:val="en-US" w:eastAsia="zh-CN"/>
              </w:rPr>
              <w:t>450</w:t>
            </w:r>
          </w:p>
        </w:tc>
      </w:tr>
      <w:tr w:rsidR="00233A24" w14:paraId="6D0284C5" w14:textId="59A4B4C3"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822643" w14:textId="6F2E4152" w:rsidR="00233A24" w:rsidRDefault="00F964E8" w:rsidP="00233A24">
            <w:pPr>
              <w:pStyle w:val="TAL"/>
              <w:rPr>
                <w:lang w:val="en-US" w:eastAsia="zh-CN"/>
              </w:rPr>
            </w:pPr>
            <w:r>
              <w:rPr>
                <w:lang w:val="en-US" w:eastAsia="zh-CN"/>
              </w:rPr>
              <w:t>PDCCH + PDSCH</w:t>
            </w:r>
          </w:p>
        </w:tc>
        <w:tc>
          <w:tcPr>
            <w:tcW w:w="1559" w:type="dxa"/>
            <w:tcBorders>
              <w:top w:val="single" w:sz="8" w:space="0" w:color="000000"/>
              <w:left w:val="single" w:sz="8" w:space="0" w:color="000000"/>
              <w:bottom w:val="single" w:sz="8" w:space="0" w:color="000000"/>
              <w:right w:val="single" w:sz="8" w:space="0" w:color="000000"/>
            </w:tcBorders>
          </w:tcPr>
          <w:p w14:paraId="2654EA09" w14:textId="5C8CD1A3" w:rsidR="00233A24" w:rsidRDefault="00F964E8" w:rsidP="00233A24">
            <w:pPr>
              <w:pStyle w:val="TAL"/>
              <w:rPr>
                <w:lang w:val="en-US" w:eastAsia="zh-CN"/>
              </w:rPr>
            </w:pPr>
            <w:r>
              <w:rPr>
                <w:lang w:val="en-US" w:eastAsia="zh-CN"/>
              </w:rPr>
              <w:t>300</w:t>
            </w:r>
          </w:p>
        </w:tc>
        <w:tc>
          <w:tcPr>
            <w:tcW w:w="1985" w:type="dxa"/>
            <w:tcBorders>
              <w:top w:val="single" w:sz="8" w:space="0" w:color="000000"/>
              <w:left w:val="single" w:sz="8" w:space="0" w:color="000000"/>
              <w:bottom w:val="single" w:sz="8" w:space="0" w:color="000000"/>
              <w:right w:val="single" w:sz="8" w:space="0" w:color="000000"/>
            </w:tcBorders>
          </w:tcPr>
          <w:p w14:paraId="5869DA71" w14:textId="41A241B1" w:rsidR="00233A24" w:rsidRDefault="00F964E8" w:rsidP="00233A24">
            <w:pPr>
              <w:pStyle w:val="TAL"/>
              <w:rPr>
                <w:lang w:val="en-US" w:eastAsia="zh-CN"/>
              </w:rPr>
            </w:pPr>
            <w:r>
              <w:rPr>
                <w:lang w:val="en-US" w:eastAsia="zh-CN"/>
              </w:rPr>
              <w:t>2</w:t>
            </w:r>
          </w:p>
        </w:tc>
        <w:tc>
          <w:tcPr>
            <w:tcW w:w="2544" w:type="dxa"/>
            <w:tcBorders>
              <w:top w:val="single" w:sz="8" w:space="0" w:color="000000"/>
              <w:left w:val="single" w:sz="8" w:space="0" w:color="000000"/>
              <w:bottom w:val="single" w:sz="8" w:space="0" w:color="000000"/>
              <w:right w:val="single" w:sz="8" w:space="0" w:color="000000"/>
            </w:tcBorders>
          </w:tcPr>
          <w:p w14:paraId="1EB7940E" w14:textId="0AFE0FD5" w:rsidR="00233A24" w:rsidRDefault="00F964E8" w:rsidP="00233A24">
            <w:pPr>
              <w:pStyle w:val="TAL"/>
              <w:rPr>
                <w:lang w:val="en-US" w:eastAsia="zh-CN"/>
              </w:rPr>
            </w:pPr>
            <w:r>
              <w:rPr>
                <w:lang w:val="en-US" w:eastAsia="zh-CN"/>
              </w:rPr>
              <w:t>600</w:t>
            </w:r>
          </w:p>
        </w:tc>
      </w:tr>
      <w:tr w:rsidR="00233A24" w14:paraId="3621BF40" w14:textId="4ABF4C7C"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4AC6EC2" w14:textId="215334F5" w:rsidR="00233A24" w:rsidRDefault="00233A24" w:rsidP="00233A24">
            <w:pPr>
              <w:pStyle w:val="TAL"/>
              <w:rPr>
                <w:lang w:val="en-US" w:eastAsia="zh-CN"/>
              </w:rPr>
            </w:pPr>
            <w:r>
              <w:rPr>
                <w:lang w:val="en-US" w:eastAsia="zh-CN"/>
              </w:rPr>
              <w:t xml:space="preserve">SSB </w:t>
            </w:r>
            <w:r w:rsidR="00F964E8">
              <w:rPr>
                <w:lang w:val="en-US" w:eastAsia="zh-CN"/>
              </w:rPr>
              <w:t>RRM</w:t>
            </w:r>
          </w:p>
        </w:tc>
        <w:tc>
          <w:tcPr>
            <w:tcW w:w="1559" w:type="dxa"/>
            <w:tcBorders>
              <w:top w:val="single" w:sz="8" w:space="0" w:color="000000"/>
              <w:left w:val="single" w:sz="8" w:space="0" w:color="000000"/>
              <w:bottom w:val="single" w:sz="8" w:space="0" w:color="000000"/>
              <w:right w:val="single" w:sz="8" w:space="0" w:color="000000"/>
            </w:tcBorders>
          </w:tcPr>
          <w:p w14:paraId="0799B923" w14:textId="10234D36" w:rsidR="00233A24" w:rsidRDefault="00F964E8" w:rsidP="00233A24">
            <w:pPr>
              <w:pStyle w:val="TAL"/>
              <w:rPr>
                <w:lang w:val="en-US" w:eastAsia="zh-CN"/>
              </w:rPr>
            </w:pPr>
            <w:r>
              <w:rPr>
                <w:lang w:val="en-US" w:eastAsia="zh-CN"/>
              </w:rPr>
              <w:t>150</w:t>
            </w:r>
          </w:p>
        </w:tc>
        <w:tc>
          <w:tcPr>
            <w:tcW w:w="1985" w:type="dxa"/>
            <w:tcBorders>
              <w:top w:val="single" w:sz="8" w:space="0" w:color="000000"/>
              <w:left w:val="single" w:sz="8" w:space="0" w:color="000000"/>
              <w:bottom w:val="single" w:sz="8" w:space="0" w:color="000000"/>
              <w:right w:val="single" w:sz="8" w:space="0" w:color="000000"/>
            </w:tcBorders>
          </w:tcPr>
          <w:p w14:paraId="6E45AC10" w14:textId="4E7F16EC" w:rsidR="00233A24" w:rsidRDefault="00F964E8" w:rsidP="00233A24">
            <w:pPr>
              <w:pStyle w:val="TAL"/>
              <w:rPr>
                <w:lang w:val="en-US" w:eastAsia="zh-CN"/>
              </w:rPr>
            </w:pPr>
            <w:r>
              <w:rPr>
                <w:lang w:val="en-US" w:eastAsia="zh-CN"/>
              </w:rPr>
              <w:t>2</w:t>
            </w:r>
          </w:p>
        </w:tc>
        <w:tc>
          <w:tcPr>
            <w:tcW w:w="2544" w:type="dxa"/>
            <w:tcBorders>
              <w:top w:val="single" w:sz="8" w:space="0" w:color="000000"/>
              <w:left w:val="single" w:sz="8" w:space="0" w:color="000000"/>
              <w:bottom w:val="single" w:sz="8" w:space="0" w:color="000000"/>
              <w:right w:val="single" w:sz="8" w:space="0" w:color="000000"/>
            </w:tcBorders>
          </w:tcPr>
          <w:p w14:paraId="27E5FD67" w14:textId="610F4FE1" w:rsidR="00233A24" w:rsidRDefault="00F964E8" w:rsidP="00233A24">
            <w:pPr>
              <w:pStyle w:val="TAL"/>
              <w:rPr>
                <w:lang w:val="en-US" w:eastAsia="zh-CN"/>
              </w:rPr>
            </w:pPr>
            <w:r>
              <w:rPr>
                <w:lang w:val="en-US" w:eastAsia="zh-CN"/>
              </w:rPr>
              <w:t>300</w:t>
            </w:r>
          </w:p>
        </w:tc>
      </w:tr>
      <w:tr w:rsidR="00F964E8" w14:paraId="7A637558" w14:textId="77777777"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2E073BB" w14:textId="44CC11F4" w:rsidR="00F964E8" w:rsidRDefault="00F964E8" w:rsidP="00233A24">
            <w:pPr>
              <w:pStyle w:val="TAL"/>
              <w:rPr>
                <w:lang w:val="en-US" w:eastAsia="zh-CN"/>
              </w:rPr>
            </w:pPr>
            <w:r>
              <w:rPr>
                <w:lang w:val="en-US" w:eastAsia="zh-CN"/>
              </w:rPr>
              <w:t>SSB Inter-</w:t>
            </w:r>
            <w:proofErr w:type="spellStart"/>
            <w:r>
              <w:rPr>
                <w:lang w:val="en-US" w:eastAsia="zh-CN"/>
              </w:rPr>
              <w:t>freq</w:t>
            </w:r>
            <w:proofErr w:type="spellEnd"/>
          </w:p>
        </w:tc>
        <w:tc>
          <w:tcPr>
            <w:tcW w:w="1559" w:type="dxa"/>
            <w:tcBorders>
              <w:top w:val="single" w:sz="8" w:space="0" w:color="000000"/>
              <w:left w:val="single" w:sz="8" w:space="0" w:color="000000"/>
              <w:bottom w:val="single" w:sz="8" w:space="0" w:color="000000"/>
              <w:right w:val="single" w:sz="8" w:space="0" w:color="000000"/>
            </w:tcBorders>
          </w:tcPr>
          <w:p w14:paraId="57C4C891" w14:textId="67D92B03" w:rsidR="00F964E8" w:rsidRDefault="00F964E8" w:rsidP="00233A24">
            <w:pPr>
              <w:pStyle w:val="TAL"/>
              <w:rPr>
                <w:lang w:val="en-US" w:eastAsia="zh-CN"/>
              </w:rPr>
            </w:pPr>
            <w:r>
              <w:rPr>
                <w:lang w:val="en-US" w:eastAsia="zh-CN"/>
              </w:rPr>
              <w:t>200</w:t>
            </w:r>
          </w:p>
        </w:tc>
        <w:tc>
          <w:tcPr>
            <w:tcW w:w="1985" w:type="dxa"/>
            <w:tcBorders>
              <w:top w:val="single" w:sz="8" w:space="0" w:color="000000"/>
              <w:left w:val="single" w:sz="8" w:space="0" w:color="000000"/>
              <w:bottom w:val="single" w:sz="8" w:space="0" w:color="000000"/>
              <w:right w:val="single" w:sz="8" w:space="0" w:color="000000"/>
            </w:tcBorders>
          </w:tcPr>
          <w:p w14:paraId="334F4848" w14:textId="7C9F478E" w:rsidR="00F964E8" w:rsidRDefault="00F964E8" w:rsidP="00233A24">
            <w:pPr>
              <w:pStyle w:val="TAL"/>
              <w:rPr>
                <w:lang w:val="en-US" w:eastAsia="zh-CN"/>
              </w:rPr>
            </w:pPr>
            <w:r>
              <w:rPr>
                <w:lang w:val="en-US" w:eastAsia="zh-CN"/>
              </w:rPr>
              <w:t>7</w:t>
            </w:r>
          </w:p>
        </w:tc>
        <w:tc>
          <w:tcPr>
            <w:tcW w:w="2544" w:type="dxa"/>
            <w:tcBorders>
              <w:top w:val="single" w:sz="8" w:space="0" w:color="000000"/>
              <w:left w:val="single" w:sz="8" w:space="0" w:color="000000"/>
              <w:bottom w:val="single" w:sz="8" w:space="0" w:color="000000"/>
              <w:right w:val="single" w:sz="8" w:space="0" w:color="000000"/>
            </w:tcBorders>
          </w:tcPr>
          <w:p w14:paraId="0394B153" w14:textId="65856B9D" w:rsidR="00F964E8" w:rsidRDefault="00F964E8" w:rsidP="00233A24">
            <w:pPr>
              <w:pStyle w:val="TAL"/>
              <w:rPr>
                <w:lang w:val="en-US" w:eastAsia="zh-CN"/>
              </w:rPr>
            </w:pPr>
            <w:r>
              <w:rPr>
                <w:lang w:val="en-US" w:eastAsia="zh-CN"/>
              </w:rPr>
              <w:t>1400</w:t>
            </w:r>
          </w:p>
        </w:tc>
      </w:tr>
      <w:tr w:rsidR="00233A24" w14:paraId="1B29A9DF" w14:textId="2DE6E20D"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609A5C7" w14:textId="77777777" w:rsidR="00233A24" w:rsidRDefault="00233A24" w:rsidP="00233A24">
            <w:pPr>
              <w:pStyle w:val="TAL"/>
              <w:rPr>
                <w:lang w:val="en-US" w:eastAsia="zh-CN"/>
              </w:rPr>
            </w:pPr>
            <w:r>
              <w:rPr>
                <w:lang w:val="en-US" w:eastAsia="zh-CN"/>
              </w:rPr>
              <w:t>PRS (6 TRPs)</w:t>
            </w:r>
          </w:p>
        </w:tc>
        <w:tc>
          <w:tcPr>
            <w:tcW w:w="1559" w:type="dxa"/>
            <w:tcBorders>
              <w:top w:val="single" w:sz="8" w:space="0" w:color="000000"/>
              <w:left w:val="single" w:sz="8" w:space="0" w:color="000000"/>
              <w:bottom w:val="single" w:sz="8" w:space="0" w:color="000000"/>
              <w:right w:val="single" w:sz="8" w:space="0" w:color="000000"/>
            </w:tcBorders>
          </w:tcPr>
          <w:p w14:paraId="34D38FC8" w14:textId="2ABE04A7" w:rsidR="00233A24" w:rsidRDefault="00E91F6B" w:rsidP="00233A24">
            <w:pPr>
              <w:pStyle w:val="TAL"/>
              <w:rPr>
                <w:lang w:val="en-US" w:eastAsia="zh-CN"/>
              </w:rPr>
            </w:pPr>
            <w:r>
              <w:rPr>
                <w:lang w:val="en-US" w:eastAsia="zh-CN"/>
              </w:rPr>
              <w:t>3</w:t>
            </w:r>
            <w:r w:rsidR="00233A24">
              <w:rPr>
                <w:lang w:val="en-US" w:eastAsia="zh-CN"/>
              </w:rPr>
              <w:t>75</w:t>
            </w:r>
          </w:p>
        </w:tc>
        <w:tc>
          <w:tcPr>
            <w:tcW w:w="1985" w:type="dxa"/>
            <w:tcBorders>
              <w:top w:val="single" w:sz="8" w:space="0" w:color="000000"/>
              <w:left w:val="single" w:sz="8" w:space="0" w:color="000000"/>
              <w:bottom w:val="single" w:sz="8" w:space="0" w:color="000000"/>
              <w:right w:val="single" w:sz="8" w:space="0" w:color="000000"/>
            </w:tcBorders>
          </w:tcPr>
          <w:p w14:paraId="2C64C58E" w14:textId="73136A33" w:rsidR="00233A24" w:rsidRDefault="00F964E8" w:rsidP="00233A24">
            <w:pPr>
              <w:pStyle w:val="TAL"/>
              <w:rPr>
                <w:lang w:val="en-US" w:eastAsia="zh-CN"/>
              </w:rPr>
            </w:pPr>
            <w:r>
              <w:rPr>
                <w:lang w:val="en-US" w:eastAsia="zh-CN"/>
              </w:rPr>
              <w:t>4</w:t>
            </w:r>
          </w:p>
        </w:tc>
        <w:tc>
          <w:tcPr>
            <w:tcW w:w="2544" w:type="dxa"/>
            <w:tcBorders>
              <w:top w:val="single" w:sz="8" w:space="0" w:color="000000"/>
              <w:left w:val="single" w:sz="8" w:space="0" w:color="000000"/>
              <w:bottom w:val="single" w:sz="8" w:space="0" w:color="000000"/>
              <w:right w:val="single" w:sz="8" w:space="0" w:color="000000"/>
            </w:tcBorders>
          </w:tcPr>
          <w:p w14:paraId="0D7AE85D" w14:textId="4C06B6C4" w:rsidR="00233A24" w:rsidRDefault="00F964E8" w:rsidP="00233A24">
            <w:pPr>
              <w:pStyle w:val="TAL"/>
              <w:rPr>
                <w:lang w:val="en-US" w:eastAsia="zh-CN"/>
              </w:rPr>
            </w:pPr>
            <w:r>
              <w:rPr>
                <w:lang w:val="en-US" w:eastAsia="zh-CN"/>
              </w:rPr>
              <w:t>1500</w:t>
            </w:r>
          </w:p>
        </w:tc>
      </w:tr>
      <w:tr w:rsidR="00233A24" w14:paraId="62859B42" w14:textId="77777777"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F45F88A" w14:textId="7AADDB28" w:rsidR="00233A24" w:rsidRDefault="00233A24" w:rsidP="00233A24">
            <w:pPr>
              <w:pStyle w:val="TAL"/>
              <w:rPr>
                <w:lang w:val="en-US" w:eastAsia="zh-CN"/>
              </w:rPr>
            </w:pPr>
            <w:r>
              <w:rPr>
                <w:lang w:val="en-US" w:eastAsia="zh-CN"/>
              </w:rPr>
              <w:t xml:space="preserve">Deep sleep transition </w:t>
            </w:r>
          </w:p>
        </w:tc>
        <w:tc>
          <w:tcPr>
            <w:tcW w:w="1559" w:type="dxa"/>
            <w:tcBorders>
              <w:top w:val="single" w:sz="8" w:space="0" w:color="000000"/>
              <w:left w:val="single" w:sz="8" w:space="0" w:color="000000"/>
              <w:bottom w:val="single" w:sz="8" w:space="0" w:color="000000"/>
              <w:right w:val="single" w:sz="8" w:space="0" w:color="000000"/>
            </w:tcBorders>
          </w:tcPr>
          <w:p w14:paraId="5A5C7F60" w14:textId="39937558" w:rsidR="00233A24" w:rsidRDefault="00233A24" w:rsidP="00233A24">
            <w:pPr>
              <w:pStyle w:val="TAL"/>
              <w:rPr>
                <w:lang w:val="en-US" w:eastAsia="zh-CN"/>
              </w:rPr>
            </w:pPr>
            <w:r>
              <w:rPr>
                <w:lang w:val="en-US" w:eastAsia="zh-CN"/>
              </w:rPr>
              <w:t>n/a</w:t>
            </w:r>
          </w:p>
        </w:tc>
        <w:tc>
          <w:tcPr>
            <w:tcW w:w="1985" w:type="dxa"/>
            <w:tcBorders>
              <w:top w:val="single" w:sz="8" w:space="0" w:color="000000"/>
              <w:left w:val="single" w:sz="8" w:space="0" w:color="000000"/>
              <w:bottom w:val="single" w:sz="8" w:space="0" w:color="000000"/>
              <w:right w:val="single" w:sz="8" w:space="0" w:color="000000"/>
            </w:tcBorders>
          </w:tcPr>
          <w:p w14:paraId="298F7D63" w14:textId="4CC4E845" w:rsidR="00233A24" w:rsidRDefault="00F964E8" w:rsidP="00233A24">
            <w:pPr>
              <w:pStyle w:val="TAL"/>
              <w:rPr>
                <w:lang w:val="en-US" w:eastAsia="zh-CN"/>
              </w:rPr>
            </w:pPr>
            <w:r>
              <w:rPr>
                <w:lang w:val="en-US" w:eastAsia="zh-CN"/>
              </w:rPr>
              <w:t>2</w:t>
            </w:r>
          </w:p>
        </w:tc>
        <w:tc>
          <w:tcPr>
            <w:tcW w:w="2544" w:type="dxa"/>
            <w:tcBorders>
              <w:top w:val="single" w:sz="8" w:space="0" w:color="000000"/>
              <w:left w:val="single" w:sz="8" w:space="0" w:color="000000"/>
              <w:bottom w:val="single" w:sz="8" w:space="0" w:color="000000"/>
              <w:right w:val="single" w:sz="8" w:space="0" w:color="000000"/>
            </w:tcBorders>
          </w:tcPr>
          <w:p w14:paraId="00CA0DF2" w14:textId="568641B1" w:rsidR="00233A24" w:rsidRDefault="00383B2B" w:rsidP="00233A24">
            <w:pPr>
              <w:pStyle w:val="TAL"/>
              <w:rPr>
                <w:lang w:val="en-US" w:eastAsia="zh-CN"/>
              </w:rPr>
            </w:pPr>
            <w:r>
              <w:rPr>
                <w:lang w:val="en-US" w:eastAsia="zh-CN"/>
              </w:rPr>
              <w:t>900</w:t>
            </w:r>
          </w:p>
        </w:tc>
      </w:tr>
      <w:tr w:rsidR="00233A24" w14:paraId="6A7668F0" w14:textId="77777777"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D8482B3" w14:textId="27B6DDB8" w:rsidR="00233A24" w:rsidRDefault="00233A24" w:rsidP="00233A24">
            <w:pPr>
              <w:pStyle w:val="TAL"/>
              <w:rPr>
                <w:lang w:val="en-US" w:eastAsia="zh-CN"/>
              </w:rPr>
            </w:pPr>
            <w:r>
              <w:rPr>
                <w:lang w:val="en-US" w:eastAsia="zh-CN"/>
              </w:rPr>
              <w:t>Light sleep transition</w:t>
            </w:r>
          </w:p>
        </w:tc>
        <w:tc>
          <w:tcPr>
            <w:tcW w:w="1559" w:type="dxa"/>
            <w:tcBorders>
              <w:top w:val="single" w:sz="8" w:space="0" w:color="000000"/>
              <w:left w:val="single" w:sz="8" w:space="0" w:color="000000"/>
              <w:bottom w:val="single" w:sz="8" w:space="0" w:color="000000"/>
              <w:right w:val="single" w:sz="8" w:space="0" w:color="000000"/>
            </w:tcBorders>
          </w:tcPr>
          <w:p w14:paraId="2F96BBA2" w14:textId="10D7BE27" w:rsidR="00233A24" w:rsidRDefault="00233A24" w:rsidP="00233A24">
            <w:pPr>
              <w:pStyle w:val="TAL"/>
              <w:rPr>
                <w:lang w:val="en-US" w:eastAsia="zh-CN"/>
              </w:rPr>
            </w:pPr>
            <w:r>
              <w:rPr>
                <w:lang w:val="en-US" w:eastAsia="zh-CN"/>
              </w:rPr>
              <w:t>n/a</w:t>
            </w:r>
          </w:p>
        </w:tc>
        <w:tc>
          <w:tcPr>
            <w:tcW w:w="1985" w:type="dxa"/>
            <w:tcBorders>
              <w:top w:val="single" w:sz="8" w:space="0" w:color="000000"/>
              <w:left w:val="single" w:sz="8" w:space="0" w:color="000000"/>
              <w:bottom w:val="single" w:sz="8" w:space="0" w:color="000000"/>
              <w:right w:val="single" w:sz="8" w:space="0" w:color="000000"/>
            </w:tcBorders>
          </w:tcPr>
          <w:p w14:paraId="44A90EF1" w14:textId="390F77EF" w:rsidR="00233A24" w:rsidRDefault="00F964E8" w:rsidP="00233A24">
            <w:pPr>
              <w:pStyle w:val="TAL"/>
              <w:rPr>
                <w:lang w:val="en-US" w:eastAsia="zh-CN"/>
              </w:rPr>
            </w:pPr>
            <w:r>
              <w:rPr>
                <w:lang w:val="en-US" w:eastAsia="zh-CN"/>
              </w:rPr>
              <w:t>0</w:t>
            </w:r>
          </w:p>
        </w:tc>
        <w:tc>
          <w:tcPr>
            <w:tcW w:w="2544" w:type="dxa"/>
            <w:tcBorders>
              <w:top w:val="single" w:sz="8" w:space="0" w:color="000000"/>
              <w:left w:val="single" w:sz="8" w:space="0" w:color="000000"/>
              <w:bottom w:val="single" w:sz="8" w:space="0" w:color="000000"/>
              <w:right w:val="single" w:sz="8" w:space="0" w:color="000000"/>
            </w:tcBorders>
          </w:tcPr>
          <w:p w14:paraId="24AF0C45" w14:textId="605059DB" w:rsidR="00233A24" w:rsidRDefault="00383B2B" w:rsidP="00233A24">
            <w:pPr>
              <w:pStyle w:val="TAL"/>
              <w:rPr>
                <w:lang w:val="en-US" w:eastAsia="zh-CN"/>
              </w:rPr>
            </w:pPr>
            <w:r>
              <w:rPr>
                <w:lang w:val="en-US" w:eastAsia="zh-CN"/>
              </w:rPr>
              <w:t>0</w:t>
            </w:r>
          </w:p>
        </w:tc>
      </w:tr>
      <w:tr w:rsidR="00233A24" w14:paraId="5D0C7BE5" w14:textId="77777777"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29D2A40" w14:textId="52E54A3A" w:rsidR="00233A24" w:rsidRDefault="00233A24" w:rsidP="00233A24">
            <w:pPr>
              <w:pStyle w:val="TAL"/>
              <w:rPr>
                <w:lang w:val="en-US" w:eastAsia="zh-CN"/>
              </w:rPr>
            </w:pPr>
            <w:r>
              <w:rPr>
                <w:lang w:val="en-US" w:eastAsia="zh-CN"/>
              </w:rPr>
              <w:t>Micro sleep transition</w:t>
            </w:r>
          </w:p>
        </w:tc>
        <w:tc>
          <w:tcPr>
            <w:tcW w:w="1559" w:type="dxa"/>
            <w:tcBorders>
              <w:top w:val="single" w:sz="8" w:space="0" w:color="000000"/>
              <w:left w:val="single" w:sz="8" w:space="0" w:color="000000"/>
              <w:bottom w:val="single" w:sz="8" w:space="0" w:color="000000"/>
              <w:right w:val="single" w:sz="8" w:space="0" w:color="000000"/>
            </w:tcBorders>
          </w:tcPr>
          <w:p w14:paraId="326A9EB6" w14:textId="7E6F4C23" w:rsidR="00233A24" w:rsidRDefault="00233A24" w:rsidP="00233A24">
            <w:pPr>
              <w:pStyle w:val="TAL"/>
              <w:rPr>
                <w:lang w:val="en-US" w:eastAsia="zh-CN"/>
              </w:rPr>
            </w:pPr>
            <w:r>
              <w:rPr>
                <w:lang w:val="en-US" w:eastAsia="zh-CN"/>
              </w:rPr>
              <w:t>n/a</w:t>
            </w:r>
          </w:p>
        </w:tc>
        <w:tc>
          <w:tcPr>
            <w:tcW w:w="1985" w:type="dxa"/>
            <w:tcBorders>
              <w:top w:val="single" w:sz="8" w:space="0" w:color="000000"/>
              <w:left w:val="single" w:sz="8" w:space="0" w:color="000000"/>
              <w:bottom w:val="single" w:sz="8" w:space="0" w:color="000000"/>
              <w:right w:val="single" w:sz="8" w:space="0" w:color="000000"/>
            </w:tcBorders>
          </w:tcPr>
          <w:p w14:paraId="3F576E34" w14:textId="2178E6A4" w:rsidR="00233A24" w:rsidRDefault="00F964E8" w:rsidP="00233A24">
            <w:pPr>
              <w:pStyle w:val="TAL"/>
              <w:rPr>
                <w:lang w:val="en-US" w:eastAsia="zh-CN"/>
              </w:rPr>
            </w:pPr>
            <w:r>
              <w:rPr>
                <w:lang w:val="en-US" w:eastAsia="zh-CN"/>
              </w:rPr>
              <w:t>2</w:t>
            </w:r>
          </w:p>
        </w:tc>
        <w:tc>
          <w:tcPr>
            <w:tcW w:w="2544" w:type="dxa"/>
            <w:tcBorders>
              <w:top w:val="single" w:sz="8" w:space="0" w:color="000000"/>
              <w:left w:val="single" w:sz="8" w:space="0" w:color="000000"/>
              <w:bottom w:val="single" w:sz="8" w:space="0" w:color="000000"/>
              <w:right w:val="single" w:sz="8" w:space="0" w:color="000000"/>
            </w:tcBorders>
          </w:tcPr>
          <w:p w14:paraId="182BA2AD" w14:textId="77931317" w:rsidR="00233A24" w:rsidRDefault="00383B2B" w:rsidP="00233A24">
            <w:pPr>
              <w:pStyle w:val="TAL"/>
              <w:rPr>
                <w:lang w:val="en-US" w:eastAsia="zh-CN"/>
              </w:rPr>
            </w:pPr>
            <w:r>
              <w:rPr>
                <w:lang w:val="en-US" w:eastAsia="zh-CN"/>
              </w:rPr>
              <w:t>0</w:t>
            </w:r>
          </w:p>
        </w:tc>
      </w:tr>
      <w:tr w:rsidR="00F964E8" w14:paraId="4842B8BC" w14:textId="77777777" w:rsidTr="00233A24">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64D2EAC" w14:textId="5D2DE398" w:rsidR="00F964E8" w:rsidRPr="003022BB" w:rsidRDefault="00EA6157" w:rsidP="00233A24">
            <w:pPr>
              <w:pStyle w:val="TAL"/>
              <w:rPr>
                <w:b/>
                <w:bCs/>
                <w:lang w:val="en-US" w:eastAsia="zh-CN"/>
              </w:rPr>
            </w:pPr>
            <w:r>
              <w:rPr>
                <w:b/>
                <w:bCs/>
                <w:lang w:val="en-US" w:eastAsia="zh-CN"/>
              </w:rPr>
              <w:t>Total Relative</w:t>
            </w:r>
            <w:r w:rsidR="00F964E8" w:rsidRPr="003022BB">
              <w:rPr>
                <w:b/>
                <w:bCs/>
                <w:lang w:val="en-US" w:eastAsia="zh-CN"/>
              </w:rPr>
              <w:t xml:space="preserve"> Energy</w:t>
            </w:r>
          </w:p>
        </w:tc>
        <w:tc>
          <w:tcPr>
            <w:tcW w:w="1559" w:type="dxa"/>
            <w:tcBorders>
              <w:top w:val="single" w:sz="8" w:space="0" w:color="000000"/>
              <w:left w:val="single" w:sz="8" w:space="0" w:color="000000"/>
              <w:bottom w:val="single" w:sz="8" w:space="0" w:color="000000"/>
              <w:right w:val="single" w:sz="8" w:space="0" w:color="000000"/>
            </w:tcBorders>
          </w:tcPr>
          <w:p w14:paraId="3A046430" w14:textId="77777777" w:rsidR="00F964E8" w:rsidRDefault="00F964E8" w:rsidP="00233A24">
            <w:pPr>
              <w:pStyle w:val="TAL"/>
              <w:rPr>
                <w:lang w:val="en-US" w:eastAsia="zh-CN"/>
              </w:rPr>
            </w:pPr>
          </w:p>
        </w:tc>
        <w:tc>
          <w:tcPr>
            <w:tcW w:w="1985" w:type="dxa"/>
            <w:tcBorders>
              <w:top w:val="single" w:sz="8" w:space="0" w:color="000000"/>
              <w:left w:val="single" w:sz="8" w:space="0" w:color="000000"/>
              <w:bottom w:val="single" w:sz="8" w:space="0" w:color="000000"/>
              <w:right w:val="single" w:sz="8" w:space="0" w:color="000000"/>
            </w:tcBorders>
          </w:tcPr>
          <w:p w14:paraId="558447E6" w14:textId="77777777" w:rsidR="00F964E8" w:rsidRDefault="00F964E8" w:rsidP="00233A24">
            <w:pPr>
              <w:pStyle w:val="TAL"/>
              <w:rPr>
                <w:lang w:val="en-US" w:eastAsia="zh-CN"/>
              </w:rPr>
            </w:pPr>
          </w:p>
        </w:tc>
        <w:tc>
          <w:tcPr>
            <w:tcW w:w="2544" w:type="dxa"/>
            <w:tcBorders>
              <w:top w:val="single" w:sz="8" w:space="0" w:color="000000"/>
              <w:left w:val="single" w:sz="8" w:space="0" w:color="000000"/>
              <w:bottom w:val="single" w:sz="8" w:space="0" w:color="000000"/>
              <w:right w:val="single" w:sz="8" w:space="0" w:color="000000"/>
            </w:tcBorders>
          </w:tcPr>
          <w:p w14:paraId="4EC720D0" w14:textId="6C5E0378" w:rsidR="00F964E8" w:rsidRPr="003022BB" w:rsidRDefault="00383B2B" w:rsidP="00233A24">
            <w:pPr>
              <w:pStyle w:val="TAL"/>
              <w:rPr>
                <w:b/>
                <w:bCs/>
                <w:lang w:val="en-US" w:eastAsia="zh-CN"/>
              </w:rPr>
            </w:pPr>
            <w:r w:rsidRPr="003022BB">
              <w:rPr>
                <w:b/>
                <w:bCs/>
                <w:lang w:val="en-US" w:eastAsia="zh-CN"/>
              </w:rPr>
              <w:t>6405</w:t>
            </w:r>
          </w:p>
        </w:tc>
      </w:tr>
    </w:tbl>
    <w:p w14:paraId="7E0AB694" w14:textId="7C0B51CF" w:rsidR="00E91F6B" w:rsidRDefault="00E91F6B" w:rsidP="00233A24"/>
    <w:p w14:paraId="31486E03" w14:textId="721202B4" w:rsidR="00E91F6B" w:rsidRDefault="00E91F6B" w:rsidP="00E91F6B">
      <w:pPr>
        <w:jc w:val="center"/>
      </w:pPr>
      <w:r w:rsidRPr="003022BB">
        <w:rPr>
          <w:u w:val="single"/>
        </w:rPr>
        <w:t>Table 3.</w:t>
      </w:r>
      <w:r>
        <w:t xml:space="preserve"> Initial UL LPHAP power consumption evaluation.</w:t>
      </w:r>
    </w:p>
    <w:tbl>
      <w:tblPr>
        <w:tblW w:w="7921" w:type="dxa"/>
        <w:jc w:val="center"/>
        <w:tblCellMar>
          <w:left w:w="0" w:type="dxa"/>
          <w:right w:w="0" w:type="dxa"/>
        </w:tblCellMar>
        <w:tblLook w:val="0420" w:firstRow="1" w:lastRow="0" w:firstColumn="0" w:lastColumn="0" w:noHBand="0" w:noVBand="1"/>
      </w:tblPr>
      <w:tblGrid>
        <w:gridCol w:w="1833"/>
        <w:gridCol w:w="1559"/>
        <w:gridCol w:w="1985"/>
        <w:gridCol w:w="2544"/>
      </w:tblGrid>
      <w:tr w:rsidR="00E91F6B" w14:paraId="5990A3D0"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2B13105" w14:textId="77777777" w:rsidR="00E91F6B" w:rsidRDefault="00E91F6B" w:rsidP="00A34939">
            <w:pPr>
              <w:pStyle w:val="TAH"/>
              <w:rPr>
                <w:lang w:val="en-US" w:eastAsia="zh-CN"/>
              </w:rPr>
            </w:pPr>
            <w:r>
              <w:rPr>
                <w:lang w:val="en-US" w:eastAsia="zh-CN"/>
              </w:rPr>
              <w:t>Power State</w:t>
            </w:r>
          </w:p>
        </w:tc>
        <w:tc>
          <w:tcPr>
            <w:tcW w:w="1559" w:type="dxa"/>
            <w:tcBorders>
              <w:top w:val="single" w:sz="8" w:space="0" w:color="000000"/>
              <w:left w:val="single" w:sz="8" w:space="0" w:color="000000"/>
              <w:bottom w:val="single" w:sz="8" w:space="0" w:color="000000"/>
              <w:right w:val="single" w:sz="8" w:space="0" w:color="000000"/>
            </w:tcBorders>
          </w:tcPr>
          <w:p w14:paraId="22B2750B" w14:textId="77777777" w:rsidR="00E91F6B" w:rsidRDefault="00E91F6B" w:rsidP="00A34939">
            <w:pPr>
              <w:pStyle w:val="TAH"/>
              <w:rPr>
                <w:lang w:val="en-US" w:eastAsia="zh-CN"/>
              </w:rPr>
            </w:pPr>
            <w:r>
              <w:rPr>
                <w:lang w:val="en-US" w:eastAsia="zh-CN"/>
              </w:rPr>
              <w:t>Relative Power</w:t>
            </w:r>
          </w:p>
        </w:tc>
        <w:tc>
          <w:tcPr>
            <w:tcW w:w="1985" w:type="dxa"/>
            <w:tcBorders>
              <w:top w:val="single" w:sz="8" w:space="0" w:color="000000"/>
              <w:left w:val="single" w:sz="8" w:space="0" w:color="000000"/>
              <w:bottom w:val="single" w:sz="8" w:space="0" w:color="000000"/>
              <w:right w:val="single" w:sz="8" w:space="0" w:color="000000"/>
            </w:tcBorders>
          </w:tcPr>
          <w:p w14:paraId="3340F3E0" w14:textId="7333B2A4" w:rsidR="00E91F6B" w:rsidRDefault="00383B2B" w:rsidP="00A34939">
            <w:pPr>
              <w:pStyle w:val="TAH"/>
              <w:rPr>
                <w:lang w:val="en-US" w:eastAsia="zh-CN"/>
              </w:rPr>
            </w:pPr>
            <w:r>
              <w:rPr>
                <w:lang w:val="en-US" w:eastAsia="zh-CN"/>
              </w:rPr>
              <w:t>Time (</w:t>
            </w:r>
            <w:proofErr w:type="spellStart"/>
            <w:r>
              <w:rPr>
                <w:lang w:val="en-US" w:eastAsia="zh-CN"/>
              </w:rPr>
              <w:t>ms</w:t>
            </w:r>
            <w:proofErr w:type="spellEnd"/>
            <w:r>
              <w:rPr>
                <w:lang w:val="en-US" w:eastAsia="zh-CN"/>
              </w:rPr>
              <w:t>)/# of Transitions</w:t>
            </w:r>
          </w:p>
        </w:tc>
        <w:tc>
          <w:tcPr>
            <w:tcW w:w="2544" w:type="dxa"/>
            <w:tcBorders>
              <w:top w:val="single" w:sz="8" w:space="0" w:color="000000"/>
              <w:left w:val="single" w:sz="8" w:space="0" w:color="000000"/>
              <w:bottom w:val="single" w:sz="8" w:space="0" w:color="000000"/>
              <w:right w:val="single" w:sz="8" w:space="0" w:color="000000"/>
            </w:tcBorders>
          </w:tcPr>
          <w:p w14:paraId="5DD899C9" w14:textId="631E8482" w:rsidR="00E91F6B" w:rsidRDefault="00EA6157" w:rsidP="00A34939">
            <w:pPr>
              <w:pStyle w:val="TAH"/>
              <w:rPr>
                <w:lang w:val="en-US" w:eastAsia="zh-CN"/>
              </w:rPr>
            </w:pPr>
            <w:r>
              <w:rPr>
                <w:lang w:val="en-US" w:eastAsia="zh-CN"/>
              </w:rPr>
              <w:t>Relative</w:t>
            </w:r>
            <w:r w:rsidR="00E91F6B">
              <w:rPr>
                <w:lang w:val="en-US" w:eastAsia="zh-CN"/>
              </w:rPr>
              <w:t xml:space="preserve"> Energy </w:t>
            </w:r>
          </w:p>
        </w:tc>
      </w:tr>
      <w:tr w:rsidR="00E91F6B" w14:paraId="14EF6D44"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CE93CB4" w14:textId="77777777" w:rsidR="00E91F6B" w:rsidRDefault="00E91F6B" w:rsidP="00A34939">
            <w:pPr>
              <w:pStyle w:val="TAL"/>
              <w:rPr>
                <w:lang w:val="en-US" w:eastAsia="zh-CN"/>
              </w:rPr>
            </w:pPr>
            <w:r>
              <w:rPr>
                <w:lang w:val="en-US" w:eastAsia="zh-CN"/>
              </w:rPr>
              <w:t>Deep Sleep</w:t>
            </w:r>
          </w:p>
        </w:tc>
        <w:tc>
          <w:tcPr>
            <w:tcW w:w="1559" w:type="dxa"/>
            <w:tcBorders>
              <w:top w:val="single" w:sz="8" w:space="0" w:color="000000"/>
              <w:left w:val="single" w:sz="8" w:space="0" w:color="000000"/>
              <w:bottom w:val="single" w:sz="8" w:space="0" w:color="000000"/>
              <w:right w:val="single" w:sz="8" w:space="0" w:color="000000"/>
            </w:tcBorders>
          </w:tcPr>
          <w:p w14:paraId="3ACA8C93" w14:textId="77777777" w:rsidR="00E91F6B" w:rsidRDefault="00E91F6B" w:rsidP="00A34939">
            <w:pPr>
              <w:pStyle w:val="TAL"/>
              <w:rPr>
                <w:lang w:val="en-US" w:eastAsia="zh-CN"/>
              </w:rPr>
            </w:pPr>
            <w:r>
              <w:rPr>
                <w:lang w:val="en-US" w:eastAsia="zh-CN"/>
              </w:rPr>
              <w:t>1</w:t>
            </w:r>
          </w:p>
        </w:tc>
        <w:tc>
          <w:tcPr>
            <w:tcW w:w="1985" w:type="dxa"/>
            <w:tcBorders>
              <w:top w:val="single" w:sz="8" w:space="0" w:color="000000"/>
              <w:left w:val="single" w:sz="8" w:space="0" w:color="000000"/>
              <w:bottom w:val="single" w:sz="8" w:space="0" w:color="000000"/>
              <w:right w:val="single" w:sz="8" w:space="0" w:color="000000"/>
            </w:tcBorders>
          </w:tcPr>
          <w:p w14:paraId="077FAC50" w14:textId="2793399D" w:rsidR="00E91F6B" w:rsidRDefault="00383B2B" w:rsidP="00A34939">
            <w:pPr>
              <w:pStyle w:val="TAL"/>
              <w:rPr>
                <w:lang w:val="en-US" w:eastAsia="zh-CN"/>
              </w:rPr>
            </w:pPr>
            <w:r>
              <w:rPr>
                <w:lang w:val="en-US" w:eastAsia="zh-CN"/>
              </w:rPr>
              <w:t>1252</w:t>
            </w:r>
          </w:p>
        </w:tc>
        <w:tc>
          <w:tcPr>
            <w:tcW w:w="2544" w:type="dxa"/>
            <w:tcBorders>
              <w:top w:val="single" w:sz="8" w:space="0" w:color="000000"/>
              <w:left w:val="single" w:sz="8" w:space="0" w:color="000000"/>
              <w:bottom w:val="single" w:sz="8" w:space="0" w:color="000000"/>
              <w:right w:val="single" w:sz="8" w:space="0" w:color="000000"/>
            </w:tcBorders>
          </w:tcPr>
          <w:p w14:paraId="4802226C" w14:textId="343BE239" w:rsidR="00E91F6B" w:rsidRDefault="00383B2B" w:rsidP="00A34939">
            <w:pPr>
              <w:pStyle w:val="TAL"/>
              <w:rPr>
                <w:lang w:val="en-US" w:eastAsia="zh-CN"/>
              </w:rPr>
            </w:pPr>
            <w:r>
              <w:rPr>
                <w:lang w:val="en-US" w:eastAsia="zh-CN"/>
              </w:rPr>
              <w:t>1252</w:t>
            </w:r>
          </w:p>
        </w:tc>
      </w:tr>
      <w:tr w:rsidR="00E91F6B" w14:paraId="2BFA2CDF"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03F8FFC" w14:textId="77777777" w:rsidR="00E91F6B" w:rsidRDefault="00E91F6B" w:rsidP="00A34939">
            <w:pPr>
              <w:pStyle w:val="TAL"/>
              <w:rPr>
                <w:lang w:val="en-US" w:eastAsia="zh-CN"/>
              </w:rPr>
            </w:pPr>
            <w:r>
              <w:rPr>
                <w:lang w:val="en-US" w:eastAsia="zh-CN"/>
              </w:rPr>
              <w:t>Light Sleep</w:t>
            </w:r>
          </w:p>
        </w:tc>
        <w:tc>
          <w:tcPr>
            <w:tcW w:w="1559" w:type="dxa"/>
            <w:tcBorders>
              <w:top w:val="single" w:sz="8" w:space="0" w:color="000000"/>
              <w:left w:val="single" w:sz="8" w:space="0" w:color="000000"/>
              <w:bottom w:val="single" w:sz="8" w:space="0" w:color="000000"/>
              <w:right w:val="single" w:sz="8" w:space="0" w:color="000000"/>
            </w:tcBorders>
          </w:tcPr>
          <w:p w14:paraId="61839EEC" w14:textId="77777777" w:rsidR="00E91F6B" w:rsidRDefault="00E91F6B" w:rsidP="00A34939">
            <w:pPr>
              <w:pStyle w:val="TAL"/>
              <w:rPr>
                <w:lang w:val="en-US" w:eastAsia="zh-CN"/>
              </w:rPr>
            </w:pPr>
            <w:r>
              <w:rPr>
                <w:lang w:val="en-US" w:eastAsia="zh-CN"/>
              </w:rPr>
              <w:t>20</w:t>
            </w:r>
          </w:p>
        </w:tc>
        <w:tc>
          <w:tcPr>
            <w:tcW w:w="1985" w:type="dxa"/>
            <w:tcBorders>
              <w:top w:val="single" w:sz="8" w:space="0" w:color="000000"/>
              <w:left w:val="single" w:sz="8" w:space="0" w:color="000000"/>
              <w:bottom w:val="single" w:sz="8" w:space="0" w:color="000000"/>
              <w:right w:val="single" w:sz="8" w:space="0" w:color="000000"/>
            </w:tcBorders>
          </w:tcPr>
          <w:p w14:paraId="11749E8D" w14:textId="561613A0" w:rsidR="00E91F6B" w:rsidRDefault="00383B2B" w:rsidP="00A34939">
            <w:pPr>
              <w:pStyle w:val="TAL"/>
              <w:rPr>
                <w:lang w:val="en-US" w:eastAsia="zh-CN"/>
              </w:rPr>
            </w:pPr>
            <w:r>
              <w:rPr>
                <w:lang w:val="en-US" w:eastAsia="zh-CN"/>
              </w:rPr>
              <w:t>0</w:t>
            </w:r>
          </w:p>
        </w:tc>
        <w:tc>
          <w:tcPr>
            <w:tcW w:w="2544" w:type="dxa"/>
            <w:tcBorders>
              <w:top w:val="single" w:sz="8" w:space="0" w:color="000000"/>
              <w:left w:val="single" w:sz="8" w:space="0" w:color="000000"/>
              <w:bottom w:val="single" w:sz="8" w:space="0" w:color="000000"/>
              <w:right w:val="single" w:sz="8" w:space="0" w:color="000000"/>
            </w:tcBorders>
          </w:tcPr>
          <w:p w14:paraId="41F34065" w14:textId="620008E6" w:rsidR="00E91F6B" w:rsidRDefault="00383B2B" w:rsidP="00A34939">
            <w:pPr>
              <w:pStyle w:val="TAL"/>
              <w:rPr>
                <w:lang w:val="en-US" w:eastAsia="zh-CN"/>
              </w:rPr>
            </w:pPr>
            <w:r>
              <w:rPr>
                <w:lang w:val="en-US" w:eastAsia="zh-CN"/>
              </w:rPr>
              <w:t>0</w:t>
            </w:r>
          </w:p>
        </w:tc>
      </w:tr>
      <w:tr w:rsidR="00E91F6B" w14:paraId="696D3F76"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7983A1C" w14:textId="77777777" w:rsidR="00E91F6B" w:rsidRDefault="00E91F6B" w:rsidP="00A34939">
            <w:pPr>
              <w:pStyle w:val="TAL"/>
              <w:rPr>
                <w:lang w:val="en-US" w:eastAsia="zh-CN"/>
              </w:rPr>
            </w:pPr>
            <w:r>
              <w:rPr>
                <w:lang w:val="en-US" w:eastAsia="zh-CN"/>
              </w:rPr>
              <w:t>Micro sleep</w:t>
            </w:r>
          </w:p>
        </w:tc>
        <w:tc>
          <w:tcPr>
            <w:tcW w:w="1559" w:type="dxa"/>
            <w:tcBorders>
              <w:top w:val="single" w:sz="8" w:space="0" w:color="000000"/>
              <w:left w:val="single" w:sz="8" w:space="0" w:color="000000"/>
              <w:bottom w:val="single" w:sz="8" w:space="0" w:color="000000"/>
              <w:right w:val="single" w:sz="8" w:space="0" w:color="000000"/>
            </w:tcBorders>
          </w:tcPr>
          <w:p w14:paraId="65FA0881" w14:textId="77777777" w:rsidR="00E91F6B" w:rsidRDefault="00E91F6B" w:rsidP="00A34939">
            <w:pPr>
              <w:pStyle w:val="TAL"/>
              <w:rPr>
                <w:lang w:val="en-US" w:eastAsia="zh-CN"/>
              </w:rPr>
            </w:pPr>
            <w:r>
              <w:rPr>
                <w:lang w:val="en-US" w:eastAsia="zh-CN"/>
              </w:rPr>
              <w:t>45</w:t>
            </w:r>
          </w:p>
        </w:tc>
        <w:tc>
          <w:tcPr>
            <w:tcW w:w="1985" w:type="dxa"/>
            <w:tcBorders>
              <w:top w:val="single" w:sz="8" w:space="0" w:color="000000"/>
              <w:left w:val="single" w:sz="8" w:space="0" w:color="000000"/>
              <w:bottom w:val="single" w:sz="8" w:space="0" w:color="000000"/>
              <w:right w:val="single" w:sz="8" w:space="0" w:color="000000"/>
            </w:tcBorders>
          </w:tcPr>
          <w:p w14:paraId="44252FE1" w14:textId="0131B108" w:rsidR="00E91F6B" w:rsidRDefault="00383B2B" w:rsidP="00A34939">
            <w:pPr>
              <w:pStyle w:val="TAL"/>
              <w:rPr>
                <w:lang w:val="en-US" w:eastAsia="zh-CN"/>
              </w:rPr>
            </w:pPr>
            <w:r>
              <w:rPr>
                <w:lang w:val="en-US" w:eastAsia="zh-CN"/>
              </w:rPr>
              <w:t>15</w:t>
            </w:r>
          </w:p>
        </w:tc>
        <w:tc>
          <w:tcPr>
            <w:tcW w:w="2544" w:type="dxa"/>
            <w:tcBorders>
              <w:top w:val="single" w:sz="8" w:space="0" w:color="000000"/>
              <w:left w:val="single" w:sz="8" w:space="0" w:color="000000"/>
              <w:bottom w:val="single" w:sz="8" w:space="0" w:color="000000"/>
              <w:right w:val="single" w:sz="8" w:space="0" w:color="000000"/>
            </w:tcBorders>
          </w:tcPr>
          <w:p w14:paraId="61AA9D9B" w14:textId="566FBB28" w:rsidR="00E91F6B" w:rsidRDefault="00383B2B" w:rsidP="00A34939">
            <w:pPr>
              <w:pStyle w:val="TAL"/>
              <w:rPr>
                <w:lang w:val="en-US" w:eastAsia="zh-CN"/>
              </w:rPr>
            </w:pPr>
            <w:r>
              <w:rPr>
                <w:lang w:val="en-US" w:eastAsia="zh-CN"/>
              </w:rPr>
              <w:t>675</w:t>
            </w:r>
          </w:p>
        </w:tc>
      </w:tr>
      <w:tr w:rsidR="00E91F6B" w14:paraId="15954C14"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28913F" w14:textId="70ECB05C" w:rsidR="00E91F6B" w:rsidRPr="003022BB" w:rsidRDefault="00F964E8" w:rsidP="00A34939">
            <w:pPr>
              <w:pStyle w:val="TAL"/>
              <w:rPr>
                <w:b/>
                <w:bCs/>
                <w:lang w:val="en-US" w:eastAsia="zh-CN"/>
              </w:rPr>
            </w:pPr>
            <w:r>
              <w:rPr>
                <w:lang w:val="en-US" w:eastAsia="zh-CN"/>
              </w:rPr>
              <w:t>PDCCH + PDSCH</w:t>
            </w:r>
          </w:p>
        </w:tc>
        <w:tc>
          <w:tcPr>
            <w:tcW w:w="1559" w:type="dxa"/>
            <w:tcBorders>
              <w:top w:val="single" w:sz="8" w:space="0" w:color="000000"/>
              <w:left w:val="single" w:sz="8" w:space="0" w:color="000000"/>
              <w:bottom w:val="single" w:sz="8" w:space="0" w:color="000000"/>
              <w:right w:val="single" w:sz="8" w:space="0" w:color="000000"/>
            </w:tcBorders>
          </w:tcPr>
          <w:p w14:paraId="7258EFA1" w14:textId="29B5E1C0" w:rsidR="00E91F6B" w:rsidRDefault="00F964E8" w:rsidP="00A34939">
            <w:pPr>
              <w:pStyle w:val="TAL"/>
              <w:rPr>
                <w:lang w:val="en-US" w:eastAsia="zh-CN"/>
              </w:rPr>
            </w:pPr>
            <w:r>
              <w:rPr>
                <w:lang w:val="en-US" w:eastAsia="zh-CN"/>
              </w:rPr>
              <w:t>300</w:t>
            </w:r>
          </w:p>
        </w:tc>
        <w:tc>
          <w:tcPr>
            <w:tcW w:w="1985" w:type="dxa"/>
            <w:tcBorders>
              <w:top w:val="single" w:sz="8" w:space="0" w:color="000000"/>
              <w:left w:val="single" w:sz="8" w:space="0" w:color="000000"/>
              <w:bottom w:val="single" w:sz="8" w:space="0" w:color="000000"/>
              <w:right w:val="single" w:sz="8" w:space="0" w:color="000000"/>
            </w:tcBorders>
          </w:tcPr>
          <w:p w14:paraId="58EDFA35" w14:textId="6A6142E4" w:rsidR="00E91F6B" w:rsidRDefault="00383B2B" w:rsidP="00A34939">
            <w:pPr>
              <w:pStyle w:val="TAL"/>
              <w:rPr>
                <w:lang w:val="en-US" w:eastAsia="zh-CN"/>
              </w:rPr>
            </w:pPr>
            <w:r>
              <w:rPr>
                <w:lang w:val="en-US" w:eastAsia="zh-CN"/>
              </w:rPr>
              <w:t>2</w:t>
            </w:r>
          </w:p>
        </w:tc>
        <w:tc>
          <w:tcPr>
            <w:tcW w:w="2544" w:type="dxa"/>
            <w:tcBorders>
              <w:top w:val="single" w:sz="8" w:space="0" w:color="000000"/>
              <w:left w:val="single" w:sz="8" w:space="0" w:color="000000"/>
              <w:bottom w:val="single" w:sz="8" w:space="0" w:color="000000"/>
              <w:right w:val="single" w:sz="8" w:space="0" w:color="000000"/>
            </w:tcBorders>
          </w:tcPr>
          <w:p w14:paraId="3CA4B3DF" w14:textId="6A96C0CE" w:rsidR="00E91F6B" w:rsidRDefault="00383B2B" w:rsidP="00A34939">
            <w:pPr>
              <w:pStyle w:val="TAL"/>
              <w:rPr>
                <w:lang w:val="en-US" w:eastAsia="zh-CN"/>
              </w:rPr>
            </w:pPr>
            <w:r>
              <w:rPr>
                <w:lang w:val="en-US" w:eastAsia="zh-CN"/>
              </w:rPr>
              <w:t>600</w:t>
            </w:r>
          </w:p>
        </w:tc>
      </w:tr>
      <w:tr w:rsidR="00E91F6B" w14:paraId="3DA60E8B"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B945B7B" w14:textId="7678A15A" w:rsidR="00E91F6B" w:rsidRDefault="00E91F6B" w:rsidP="00A34939">
            <w:pPr>
              <w:pStyle w:val="TAL"/>
              <w:rPr>
                <w:lang w:val="en-US" w:eastAsia="zh-CN"/>
              </w:rPr>
            </w:pPr>
            <w:r>
              <w:rPr>
                <w:lang w:val="en-US" w:eastAsia="zh-CN"/>
              </w:rPr>
              <w:t xml:space="preserve">SSB </w:t>
            </w:r>
            <w:r w:rsidR="00F964E8">
              <w:rPr>
                <w:lang w:val="en-US" w:eastAsia="zh-CN"/>
              </w:rPr>
              <w:t>RRM</w:t>
            </w:r>
          </w:p>
        </w:tc>
        <w:tc>
          <w:tcPr>
            <w:tcW w:w="1559" w:type="dxa"/>
            <w:tcBorders>
              <w:top w:val="single" w:sz="8" w:space="0" w:color="000000"/>
              <w:left w:val="single" w:sz="8" w:space="0" w:color="000000"/>
              <w:bottom w:val="single" w:sz="8" w:space="0" w:color="000000"/>
              <w:right w:val="single" w:sz="8" w:space="0" w:color="000000"/>
            </w:tcBorders>
          </w:tcPr>
          <w:p w14:paraId="25864AB6" w14:textId="21A20FD6" w:rsidR="00E91F6B" w:rsidRDefault="00F964E8" w:rsidP="00A34939">
            <w:pPr>
              <w:pStyle w:val="TAL"/>
              <w:rPr>
                <w:lang w:val="en-US" w:eastAsia="zh-CN"/>
              </w:rPr>
            </w:pPr>
            <w:r>
              <w:rPr>
                <w:lang w:val="en-US" w:eastAsia="zh-CN"/>
              </w:rPr>
              <w:t>150</w:t>
            </w:r>
          </w:p>
        </w:tc>
        <w:tc>
          <w:tcPr>
            <w:tcW w:w="1985" w:type="dxa"/>
            <w:tcBorders>
              <w:top w:val="single" w:sz="8" w:space="0" w:color="000000"/>
              <w:left w:val="single" w:sz="8" w:space="0" w:color="000000"/>
              <w:bottom w:val="single" w:sz="8" w:space="0" w:color="000000"/>
              <w:right w:val="single" w:sz="8" w:space="0" w:color="000000"/>
            </w:tcBorders>
          </w:tcPr>
          <w:p w14:paraId="2BECF778" w14:textId="30500D81" w:rsidR="00E91F6B" w:rsidRDefault="00383B2B" w:rsidP="00A34939">
            <w:pPr>
              <w:pStyle w:val="TAL"/>
              <w:rPr>
                <w:lang w:val="en-US" w:eastAsia="zh-CN"/>
              </w:rPr>
            </w:pPr>
            <w:r>
              <w:rPr>
                <w:lang w:val="en-US" w:eastAsia="zh-CN"/>
              </w:rPr>
              <w:t>2</w:t>
            </w:r>
          </w:p>
        </w:tc>
        <w:tc>
          <w:tcPr>
            <w:tcW w:w="2544" w:type="dxa"/>
            <w:tcBorders>
              <w:top w:val="single" w:sz="8" w:space="0" w:color="000000"/>
              <w:left w:val="single" w:sz="8" w:space="0" w:color="000000"/>
              <w:bottom w:val="single" w:sz="8" w:space="0" w:color="000000"/>
              <w:right w:val="single" w:sz="8" w:space="0" w:color="000000"/>
            </w:tcBorders>
          </w:tcPr>
          <w:p w14:paraId="3CDE77C8" w14:textId="1392177C" w:rsidR="00E91F6B" w:rsidRDefault="00383B2B" w:rsidP="00A34939">
            <w:pPr>
              <w:pStyle w:val="TAL"/>
              <w:rPr>
                <w:lang w:val="en-US" w:eastAsia="zh-CN"/>
              </w:rPr>
            </w:pPr>
            <w:r>
              <w:rPr>
                <w:lang w:val="en-US" w:eastAsia="zh-CN"/>
              </w:rPr>
              <w:t>300</w:t>
            </w:r>
          </w:p>
        </w:tc>
      </w:tr>
      <w:tr w:rsidR="00F964E8" w14:paraId="64B99B9F"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74512F4" w14:textId="2F9F5BD4" w:rsidR="00F964E8" w:rsidRDefault="00F964E8" w:rsidP="00A34939">
            <w:pPr>
              <w:pStyle w:val="TAL"/>
              <w:rPr>
                <w:lang w:val="en-US" w:eastAsia="zh-CN"/>
              </w:rPr>
            </w:pPr>
            <w:r>
              <w:rPr>
                <w:lang w:val="en-US" w:eastAsia="zh-CN"/>
              </w:rPr>
              <w:t>SSB Inter-</w:t>
            </w:r>
            <w:proofErr w:type="spellStart"/>
            <w:r>
              <w:rPr>
                <w:lang w:val="en-US" w:eastAsia="zh-CN"/>
              </w:rPr>
              <w:t>freq</w:t>
            </w:r>
            <w:proofErr w:type="spellEnd"/>
          </w:p>
        </w:tc>
        <w:tc>
          <w:tcPr>
            <w:tcW w:w="1559" w:type="dxa"/>
            <w:tcBorders>
              <w:top w:val="single" w:sz="8" w:space="0" w:color="000000"/>
              <w:left w:val="single" w:sz="8" w:space="0" w:color="000000"/>
              <w:bottom w:val="single" w:sz="8" w:space="0" w:color="000000"/>
              <w:right w:val="single" w:sz="8" w:space="0" w:color="000000"/>
            </w:tcBorders>
          </w:tcPr>
          <w:p w14:paraId="0FF4F515" w14:textId="49B20BE4" w:rsidR="00F964E8" w:rsidRDefault="00F964E8" w:rsidP="00A34939">
            <w:pPr>
              <w:pStyle w:val="TAL"/>
              <w:rPr>
                <w:lang w:val="en-US" w:eastAsia="zh-CN"/>
              </w:rPr>
            </w:pPr>
            <w:r>
              <w:rPr>
                <w:lang w:val="en-US" w:eastAsia="zh-CN"/>
              </w:rPr>
              <w:t>200</w:t>
            </w:r>
          </w:p>
        </w:tc>
        <w:tc>
          <w:tcPr>
            <w:tcW w:w="1985" w:type="dxa"/>
            <w:tcBorders>
              <w:top w:val="single" w:sz="8" w:space="0" w:color="000000"/>
              <w:left w:val="single" w:sz="8" w:space="0" w:color="000000"/>
              <w:bottom w:val="single" w:sz="8" w:space="0" w:color="000000"/>
              <w:right w:val="single" w:sz="8" w:space="0" w:color="000000"/>
            </w:tcBorders>
          </w:tcPr>
          <w:p w14:paraId="436AE352" w14:textId="0A22E9A7" w:rsidR="00F964E8" w:rsidRDefault="00383B2B" w:rsidP="00A34939">
            <w:pPr>
              <w:pStyle w:val="TAL"/>
              <w:rPr>
                <w:lang w:val="en-US" w:eastAsia="zh-CN"/>
              </w:rPr>
            </w:pPr>
            <w:r>
              <w:rPr>
                <w:lang w:val="en-US" w:eastAsia="zh-CN"/>
              </w:rPr>
              <w:t>7</w:t>
            </w:r>
          </w:p>
        </w:tc>
        <w:tc>
          <w:tcPr>
            <w:tcW w:w="2544" w:type="dxa"/>
            <w:tcBorders>
              <w:top w:val="single" w:sz="8" w:space="0" w:color="000000"/>
              <w:left w:val="single" w:sz="8" w:space="0" w:color="000000"/>
              <w:bottom w:val="single" w:sz="8" w:space="0" w:color="000000"/>
              <w:right w:val="single" w:sz="8" w:space="0" w:color="000000"/>
            </w:tcBorders>
          </w:tcPr>
          <w:p w14:paraId="769F9F92" w14:textId="3C3DDFAB" w:rsidR="00F964E8" w:rsidRDefault="00383B2B" w:rsidP="00A34939">
            <w:pPr>
              <w:pStyle w:val="TAL"/>
              <w:rPr>
                <w:lang w:val="en-US" w:eastAsia="zh-CN"/>
              </w:rPr>
            </w:pPr>
            <w:r>
              <w:rPr>
                <w:lang w:val="en-US" w:eastAsia="zh-CN"/>
              </w:rPr>
              <w:t>1400</w:t>
            </w:r>
          </w:p>
        </w:tc>
      </w:tr>
      <w:tr w:rsidR="00E91F6B" w14:paraId="35C53F03"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1F0BD0" w14:textId="18976980" w:rsidR="00E91F6B" w:rsidRDefault="00E91F6B" w:rsidP="00A34939">
            <w:pPr>
              <w:pStyle w:val="TAL"/>
              <w:rPr>
                <w:lang w:val="en-US" w:eastAsia="zh-CN"/>
              </w:rPr>
            </w:pPr>
            <w:r>
              <w:rPr>
                <w:lang w:val="en-US" w:eastAsia="zh-CN"/>
              </w:rPr>
              <w:t>SRS for positioning (4 symbols)</w:t>
            </w:r>
          </w:p>
        </w:tc>
        <w:tc>
          <w:tcPr>
            <w:tcW w:w="1559" w:type="dxa"/>
            <w:tcBorders>
              <w:top w:val="single" w:sz="8" w:space="0" w:color="000000"/>
              <w:left w:val="single" w:sz="8" w:space="0" w:color="000000"/>
              <w:bottom w:val="single" w:sz="8" w:space="0" w:color="000000"/>
              <w:right w:val="single" w:sz="8" w:space="0" w:color="000000"/>
            </w:tcBorders>
          </w:tcPr>
          <w:p w14:paraId="5814EEBF" w14:textId="2E06F0E5" w:rsidR="00E91F6B" w:rsidRDefault="00E91F6B" w:rsidP="00A34939">
            <w:pPr>
              <w:pStyle w:val="TAL"/>
              <w:rPr>
                <w:lang w:val="en-US" w:eastAsia="zh-CN"/>
              </w:rPr>
            </w:pPr>
            <w:r>
              <w:rPr>
                <w:lang w:val="en-US" w:eastAsia="zh-CN"/>
              </w:rPr>
              <w:t>420</w:t>
            </w:r>
          </w:p>
        </w:tc>
        <w:tc>
          <w:tcPr>
            <w:tcW w:w="1985" w:type="dxa"/>
            <w:tcBorders>
              <w:top w:val="single" w:sz="8" w:space="0" w:color="000000"/>
              <w:left w:val="single" w:sz="8" w:space="0" w:color="000000"/>
              <w:bottom w:val="single" w:sz="8" w:space="0" w:color="000000"/>
              <w:right w:val="single" w:sz="8" w:space="0" w:color="000000"/>
            </w:tcBorders>
          </w:tcPr>
          <w:p w14:paraId="3617FA77" w14:textId="26BF1E5C" w:rsidR="00E91F6B" w:rsidRDefault="00383B2B" w:rsidP="00A34939">
            <w:pPr>
              <w:pStyle w:val="TAL"/>
              <w:rPr>
                <w:lang w:val="en-US" w:eastAsia="zh-CN"/>
              </w:rPr>
            </w:pPr>
            <w:r>
              <w:rPr>
                <w:lang w:val="en-US" w:eastAsia="zh-CN"/>
              </w:rPr>
              <w:t>2</w:t>
            </w:r>
          </w:p>
        </w:tc>
        <w:tc>
          <w:tcPr>
            <w:tcW w:w="2544" w:type="dxa"/>
            <w:tcBorders>
              <w:top w:val="single" w:sz="8" w:space="0" w:color="000000"/>
              <w:left w:val="single" w:sz="8" w:space="0" w:color="000000"/>
              <w:bottom w:val="single" w:sz="8" w:space="0" w:color="000000"/>
              <w:right w:val="single" w:sz="8" w:space="0" w:color="000000"/>
            </w:tcBorders>
          </w:tcPr>
          <w:p w14:paraId="50F08258" w14:textId="5AC99BFE" w:rsidR="00E91F6B" w:rsidRDefault="00383B2B" w:rsidP="00A34939">
            <w:pPr>
              <w:pStyle w:val="TAL"/>
              <w:rPr>
                <w:lang w:val="en-US" w:eastAsia="zh-CN"/>
              </w:rPr>
            </w:pPr>
            <w:r>
              <w:rPr>
                <w:lang w:val="en-US" w:eastAsia="zh-CN"/>
              </w:rPr>
              <w:t>840</w:t>
            </w:r>
          </w:p>
        </w:tc>
      </w:tr>
      <w:tr w:rsidR="00E91F6B" w14:paraId="7D2F6F84"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B0F3625" w14:textId="77777777" w:rsidR="00E91F6B" w:rsidRDefault="00E91F6B" w:rsidP="00A34939">
            <w:pPr>
              <w:pStyle w:val="TAL"/>
              <w:rPr>
                <w:lang w:val="en-US" w:eastAsia="zh-CN"/>
              </w:rPr>
            </w:pPr>
            <w:r>
              <w:rPr>
                <w:lang w:val="en-US" w:eastAsia="zh-CN"/>
              </w:rPr>
              <w:t xml:space="preserve">Deep sleep transition </w:t>
            </w:r>
          </w:p>
        </w:tc>
        <w:tc>
          <w:tcPr>
            <w:tcW w:w="1559" w:type="dxa"/>
            <w:tcBorders>
              <w:top w:val="single" w:sz="8" w:space="0" w:color="000000"/>
              <w:left w:val="single" w:sz="8" w:space="0" w:color="000000"/>
              <w:bottom w:val="single" w:sz="8" w:space="0" w:color="000000"/>
              <w:right w:val="single" w:sz="8" w:space="0" w:color="000000"/>
            </w:tcBorders>
          </w:tcPr>
          <w:p w14:paraId="419D2466" w14:textId="77777777" w:rsidR="00E91F6B" w:rsidRDefault="00E91F6B" w:rsidP="00A34939">
            <w:pPr>
              <w:pStyle w:val="TAL"/>
              <w:rPr>
                <w:lang w:val="en-US" w:eastAsia="zh-CN"/>
              </w:rPr>
            </w:pPr>
            <w:r>
              <w:rPr>
                <w:lang w:val="en-US" w:eastAsia="zh-CN"/>
              </w:rPr>
              <w:t>n/a</w:t>
            </w:r>
          </w:p>
        </w:tc>
        <w:tc>
          <w:tcPr>
            <w:tcW w:w="1985" w:type="dxa"/>
            <w:tcBorders>
              <w:top w:val="single" w:sz="8" w:space="0" w:color="000000"/>
              <w:left w:val="single" w:sz="8" w:space="0" w:color="000000"/>
              <w:bottom w:val="single" w:sz="8" w:space="0" w:color="000000"/>
              <w:right w:val="single" w:sz="8" w:space="0" w:color="000000"/>
            </w:tcBorders>
          </w:tcPr>
          <w:p w14:paraId="448A39BE" w14:textId="5AD5DC1A" w:rsidR="00E91F6B" w:rsidRDefault="00383B2B" w:rsidP="00A34939">
            <w:pPr>
              <w:pStyle w:val="TAL"/>
              <w:rPr>
                <w:lang w:val="en-US" w:eastAsia="zh-CN"/>
              </w:rPr>
            </w:pPr>
            <w:r>
              <w:rPr>
                <w:lang w:val="en-US" w:eastAsia="zh-CN"/>
              </w:rPr>
              <w:t>1</w:t>
            </w:r>
          </w:p>
        </w:tc>
        <w:tc>
          <w:tcPr>
            <w:tcW w:w="2544" w:type="dxa"/>
            <w:tcBorders>
              <w:top w:val="single" w:sz="8" w:space="0" w:color="000000"/>
              <w:left w:val="single" w:sz="8" w:space="0" w:color="000000"/>
              <w:bottom w:val="single" w:sz="8" w:space="0" w:color="000000"/>
              <w:right w:val="single" w:sz="8" w:space="0" w:color="000000"/>
            </w:tcBorders>
          </w:tcPr>
          <w:p w14:paraId="05D5FBF4" w14:textId="5D72F6FB" w:rsidR="00E91F6B" w:rsidRDefault="00383B2B" w:rsidP="00A34939">
            <w:pPr>
              <w:pStyle w:val="TAL"/>
              <w:rPr>
                <w:lang w:val="en-US" w:eastAsia="zh-CN"/>
              </w:rPr>
            </w:pPr>
            <w:r>
              <w:rPr>
                <w:lang w:val="en-US" w:eastAsia="zh-CN"/>
              </w:rPr>
              <w:t>450</w:t>
            </w:r>
          </w:p>
        </w:tc>
      </w:tr>
      <w:tr w:rsidR="00E91F6B" w14:paraId="6AA9646A"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FD61DC8" w14:textId="77777777" w:rsidR="00E91F6B" w:rsidRDefault="00E91F6B" w:rsidP="00A34939">
            <w:pPr>
              <w:pStyle w:val="TAL"/>
              <w:rPr>
                <w:lang w:val="en-US" w:eastAsia="zh-CN"/>
              </w:rPr>
            </w:pPr>
            <w:r>
              <w:rPr>
                <w:lang w:val="en-US" w:eastAsia="zh-CN"/>
              </w:rPr>
              <w:t>Light sleep transition</w:t>
            </w:r>
          </w:p>
        </w:tc>
        <w:tc>
          <w:tcPr>
            <w:tcW w:w="1559" w:type="dxa"/>
            <w:tcBorders>
              <w:top w:val="single" w:sz="8" w:space="0" w:color="000000"/>
              <w:left w:val="single" w:sz="8" w:space="0" w:color="000000"/>
              <w:bottom w:val="single" w:sz="8" w:space="0" w:color="000000"/>
              <w:right w:val="single" w:sz="8" w:space="0" w:color="000000"/>
            </w:tcBorders>
          </w:tcPr>
          <w:p w14:paraId="74413AD3" w14:textId="77777777" w:rsidR="00E91F6B" w:rsidRDefault="00E91F6B" w:rsidP="00A34939">
            <w:pPr>
              <w:pStyle w:val="TAL"/>
              <w:rPr>
                <w:lang w:val="en-US" w:eastAsia="zh-CN"/>
              </w:rPr>
            </w:pPr>
            <w:r>
              <w:rPr>
                <w:lang w:val="en-US" w:eastAsia="zh-CN"/>
              </w:rPr>
              <w:t>n/a</w:t>
            </w:r>
          </w:p>
        </w:tc>
        <w:tc>
          <w:tcPr>
            <w:tcW w:w="1985" w:type="dxa"/>
            <w:tcBorders>
              <w:top w:val="single" w:sz="8" w:space="0" w:color="000000"/>
              <w:left w:val="single" w:sz="8" w:space="0" w:color="000000"/>
              <w:bottom w:val="single" w:sz="8" w:space="0" w:color="000000"/>
              <w:right w:val="single" w:sz="8" w:space="0" w:color="000000"/>
            </w:tcBorders>
          </w:tcPr>
          <w:p w14:paraId="057AA133" w14:textId="5969BD0B" w:rsidR="00E91F6B" w:rsidRDefault="00383B2B" w:rsidP="00A34939">
            <w:pPr>
              <w:pStyle w:val="TAL"/>
              <w:rPr>
                <w:lang w:val="en-US" w:eastAsia="zh-CN"/>
              </w:rPr>
            </w:pPr>
            <w:r>
              <w:rPr>
                <w:lang w:val="en-US" w:eastAsia="zh-CN"/>
              </w:rPr>
              <w:t>0</w:t>
            </w:r>
          </w:p>
        </w:tc>
        <w:tc>
          <w:tcPr>
            <w:tcW w:w="2544" w:type="dxa"/>
            <w:tcBorders>
              <w:top w:val="single" w:sz="8" w:space="0" w:color="000000"/>
              <w:left w:val="single" w:sz="8" w:space="0" w:color="000000"/>
              <w:bottom w:val="single" w:sz="8" w:space="0" w:color="000000"/>
              <w:right w:val="single" w:sz="8" w:space="0" w:color="000000"/>
            </w:tcBorders>
          </w:tcPr>
          <w:p w14:paraId="4C86CE69" w14:textId="49DFDC15" w:rsidR="00E91F6B" w:rsidRDefault="00383B2B" w:rsidP="00A34939">
            <w:pPr>
              <w:pStyle w:val="TAL"/>
              <w:rPr>
                <w:lang w:val="en-US" w:eastAsia="zh-CN"/>
              </w:rPr>
            </w:pPr>
            <w:r>
              <w:rPr>
                <w:lang w:val="en-US" w:eastAsia="zh-CN"/>
              </w:rPr>
              <w:t>0</w:t>
            </w:r>
          </w:p>
        </w:tc>
      </w:tr>
      <w:tr w:rsidR="00E91F6B" w14:paraId="587197C0"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F7E2147" w14:textId="77777777" w:rsidR="00E91F6B" w:rsidRDefault="00E91F6B" w:rsidP="00A34939">
            <w:pPr>
              <w:pStyle w:val="TAL"/>
              <w:rPr>
                <w:lang w:val="en-US" w:eastAsia="zh-CN"/>
              </w:rPr>
            </w:pPr>
            <w:r>
              <w:rPr>
                <w:lang w:val="en-US" w:eastAsia="zh-CN"/>
              </w:rPr>
              <w:t>Micro sleep transition</w:t>
            </w:r>
          </w:p>
        </w:tc>
        <w:tc>
          <w:tcPr>
            <w:tcW w:w="1559" w:type="dxa"/>
            <w:tcBorders>
              <w:top w:val="single" w:sz="8" w:space="0" w:color="000000"/>
              <w:left w:val="single" w:sz="8" w:space="0" w:color="000000"/>
              <w:bottom w:val="single" w:sz="8" w:space="0" w:color="000000"/>
              <w:right w:val="single" w:sz="8" w:space="0" w:color="000000"/>
            </w:tcBorders>
          </w:tcPr>
          <w:p w14:paraId="24CF9AC7" w14:textId="77777777" w:rsidR="00E91F6B" w:rsidRDefault="00E91F6B" w:rsidP="00A34939">
            <w:pPr>
              <w:pStyle w:val="TAL"/>
              <w:rPr>
                <w:lang w:val="en-US" w:eastAsia="zh-CN"/>
              </w:rPr>
            </w:pPr>
            <w:r>
              <w:rPr>
                <w:lang w:val="en-US" w:eastAsia="zh-CN"/>
              </w:rPr>
              <w:t>n/a</w:t>
            </w:r>
          </w:p>
        </w:tc>
        <w:tc>
          <w:tcPr>
            <w:tcW w:w="1985" w:type="dxa"/>
            <w:tcBorders>
              <w:top w:val="single" w:sz="8" w:space="0" w:color="000000"/>
              <w:left w:val="single" w:sz="8" w:space="0" w:color="000000"/>
              <w:bottom w:val="single" w:sz="8" w:space="0" w:color="000000"/>
              <w:right w:val="single" w:sz="8" w:space="0" w:color="000000"/>
            </w:tcBorders>
          </w:tcPr>
          <w:p w14:paraId="4B71930B" w14:textId="4886228A" w:rsidR="00E91F6B" w:rsidRDefault="00383B2B" w:rsidP="00A34939">
            <w:pPr>
              <w:pStyle w:val="TAL"/>
              <w:rPr>
                <w:lang w:val="en-US" w:eastAsia="zh-CN"/>
              </w:rPr>
            </w:pPr>
            <w:r>
              <w:rPr>
                <w:lang w:val="en-US" w:eastAsia="zh-CN"/>
              </w:rPr>
              <w:t>3</w:t>
            </w:r>
          </w:p>
        </w:tc>
        <w:tc>
          <w:tcPr>
            <w:tcW w:w="2544" w:type="dxa"/>
            <w:tcBorders>
              <w:top w:val="single" w:sz="8" w:space="0" w:color="000000"/>
              <w:left w:val="single" w:sz="8" w:space="0" w:color="000000"/>
              <w:bottom w:val="single" w:sz="8" w:space="0" w:color="000000"/>
              <w:right w:val="single" w:sz="8" w:space="0" w:color="000000"/>
            </w:tcBorders>
          </w:tcPr>
          <w:p w14:paraId="5F22E329" w14:textId="5CE7F647" w:rsidR="00E91F6B" w:rsidRDefault="00383B2B" w:rsidP="00A34939">
            <w:pPr>
              <w:pStyle w:val="TAL"/>
              <w:rPr>
                <w:lang w:val="en-US" w:eastAsia="zh-CN"/>
              </w:rPr>
            </w:pPr>
            <w:r>
              <w:rPr>
                <w:lang w:val="en-US" w:eastAsia="zh-CN"/>
              </w:rPr>
              <w:t>0</w:t>
            </w:r>
          </w:p>
        </w:tc>
      </w:tr>
      <w:tr w:rsidR="00383B2B" w14:paraId="59D06B6D" w14:textId="77777777" w:rsidTr="00A34939">
        <w:trPr>
          <w:trHeight w:val="7"/>
          <w:jc w:val="center"/>
        </w:trPr>
        <w:tc>
          <w:tcPr>
            <w:tcW w:w="1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02BEA4C" w14:textId="447C4A49" w:rsidR="00383B2B" w:rsidRPr="003022BB" w:rsidRDefault="00EA6157" w:rsidP="00A34939">
            <w:pPr>
              <w:pStyle w:val="TAL"/>
              <w:rPr>
                <w:b/>
                <w:bCs/>
                <w:lang w:val="en-US" w:eastAsia="zh-CN"/>
              </w:rPr>
            </w:pPr>
            <w:r>
              <w:rPr>
                <w:b/>
                <w:bCs/>
                <w:lang w:val="en-US" w:eastAsia="zh-CN"/>
              </w:rPr>
              <w:t>Total Relative</w:t>
            </w:r>
            <w:r w:rsidR="00383B2B" w:rsidRPr="003022BB">
              <w:rPr>
                <w:b/>
                <w:bCs/>
                <w:lang w:val="en-US" w:eastAsia="zh-CN"/>
              </w:rPr>
              <w:t xml:space="preserve"> Energy</w:t>
            </w:r>
          </w:p>
        </w:tc>
        <w:tc>
          <w:tcPr>
            <w:tcW w:w="1559" w:type="dxa"/>
            <w:tcBorders>
              <w:top w:val="single" w:sz="8" w:space="0" w:color="000000"/>
              <w:left w:val="single" w:sz="8" w:space="0" w:color="000000"/>
              <w:bottom w:val="single" w:sz="8" w:space="0" w:color="000000"/>
              <w:right w:val="single" w:sz="8" w:space="0" w:color="000000"/>
            </w:tcBorders>
          </w:tcPr>
          <w:p w14:paraId="6FC84956" w14:textId="77777777" w:rsidR="00383B2B" w:rsidRDefault="00383B2B" w:rsidP="00A34939">
            <w:pPr>
              <w:pStyle w:val="TAL"/>
              <w:rPr>
                <w:lang w:val="en-US" w:eastAsia="zh-CN"/>
              </w:rPr>
            </w:pPr>
          </w:p>
        </w:tc>
        <w:tc>
          <w:tcPr>
            <w:tcW w:w="1985" w:type="dxa"/>
            <w:tcBorders>
              <w:top w:val="single" w:sz="8" w:space="0" w:color="000000"/>
              <w:left w:val="single" w:sz="8" w:space="0" w:color="000000"/>
              <w:bottom w:val="single" w:sz="8" w:space="0" w:color="000000"/>
              <w:right w:val="single" w:sz="8" w:space="0" w:color="000000"/>
            </w:tcBorders>
          </w:tcPr>
          <w:p w14:paraId="71B25F60" w14:textId="77777777" w:rsidR="00383B2B" w:rsidRDefault="00383B2B" w:rsidP="00A34939">
            <w:pPr>
              <w:pStyle w:val="TAL"/>
              <w:rPr>
                <w:lang w:val="en-US" w:eastAsia="zh-CN"/>
              </w:rPr>
            </w:pPr>
          </w:p>
        </w:tc>
        <w:tc>
          <w:tcPr>
            <w:tcW w:w="2544" w:type="dxa"/>
            <w:tcBorders>
              <w:top w:val="single" w:sz="8" w:space="0" w:color="000000"/>
              <w:left w:val="single" w:sz="8" w:space="0" w:color="000000"/>
              <w:bottom w:val="single" w:sz="8" w:space="0" w:color="000000"/>
              <w:right w:val="single" w:sz="8" w:space="0" w:color="000000"/>
            </w:tcBorders>
          </w:tcPr>
          <w:p w14:paraId="6301DEE2" w14:textId="40F465DF" w:rsidR="00383B2B" w:rsidRPr="003022BB" w:rsidRDefault="00383B2B" w:rsidP="00A34939">
            <w:pPr>
              <w:pStyle w:val="TAL"/>
              <w:rPr>
                <w:b/>
                <w:bCs/>
                <w:lang w:val="en-US" w:eastAsia="zh-CN"/>
              </w:rPr>
            </w:pPr>
            <w:r w:rsidRPr="003022BB">
              <w:rPr>
                <w:b/>
                <w:bCs/>
                <w:lang w:val="en-US" w:eastAsia="zh-CN"/>
              </w:rPr>
              <w:t>5517</w:t>
            </w:r>
          </w:p>
        </w:tc>
      </w:tr>
    </w:tbl>
    <w:p w14:paraId="594E70C0" w14:textId="77777777" w:rsidR="00E91F6B" w:rsidRPr="00233A24" w:rsidRDefault="00E91F6B" w:rsidP="00233A24"/>
    <w:p w14:paraId="48F5622F" w14:textId="733B0356" w:rsidR="00BB1E61" w:rsidRDefault="00BB1E61" w:rsidP="00BB1E61">
      <w:pPr>
        <w:pStyle w:val="Heading2"/>
      </w:pPr>
      <w:r>
        <w:t>Potential LPHAP Enhancements</w:t>
      </w:r>
    </w:p>
    <w:p w14:paraId="049C4510" w14:textId="1211FF06" w:rsidR="00383B2B" w:rsidRDefault="00383B2B">
      <w:r>
        <w:t xml:space="preserve">As pointed out in Section 2.1 the battery life of the UE </w:t>
      </w:r>
      <w:proofErr w:type="spellStart"/>
      <w:r>
        <w:t>can not</w:t>
      </w:r>
      <w:proofErr w:type="spellEnd"/>
      <w:r>
        <w:t xml:space="preserve"> be directly evaluated based on the above power consumption model.</w:t>
      </w:r>
      <w:r w:rsidR="00224FB2">
        <w:t xml:space="preserve"> Our understanding based on this </w:t>
      </w:r>
      <w:proofErr w:type="gramStart"/>
      <w:r w:rsidR="00224FB2">
        <w:t>analysis</w:t>
      </w:r>
      <w:proofErr w:type="gramEnd"/>
      <w:r w:rsidR="00224FB2">
        <w:t xml:space="preserve"> however, is that enhancements will be needed to lower the power consumption of the UE during positioning procedures. Especially considering some impacts that were so far ignored in the analysis in Section 2.2, for example UE measurement report and assistance data update. Some potential areas for enhancement that RAN1 can consider are: </w:t>
      </w:r>
    </w:p>
    <w:p w14:paraId="26F2B4C3" w14:textId="00B6A710" w:rsidR="00224FB2" w:rsidRPr="003022BB" w:rsidRDefault="00224FB2" w:rsidP="00224FB2">
      <w:pPr>
        <w:pStyle w:val="ListParagraph"/>
        <w:numPr>
          <w:ilvl w:val="0"/>
          <w:numId w:val="41"/>
        </w:numPr>
        <w:rPr>
          <w:sz w:val="20"/>
          <w:szCs w:val="20"/>
        </w:rPr>
      </w:pPr>
      <w:proofErr w:type="spellStart"/>
      <w:r w:rsidRPr="003022BB">
        <w:rPr>
          <w:sz w:val="20"/>
          <w:szCs w:val="20"/>
        </w:rPr>
        <w:t>Measurement</w:t>
      </w:r>
      <w:proofErr w:type="spellEnd"/>
      <w:r w:rsidRPr="003022BB">
        <w:rPr>
          <w:sz w:val="20"/>
          <w:szCs w:val="20"/>
        </w:rPr>
        <w:t xml:space="preserve"> </w:t>
      </w:r>
      <w:proofErr w:type="spellStart"/>
      <w:r w:rsidRPr="003022BB">
        <w:rPr>
          <w:sz w:val="20"/>
          <w:szCs w:val="20"/>
        </w:rPr>
        <w:t>report</w:t>
      </w:r>
      <w:proofErr w:type="spellEnd"/>
      <w:r w:rsidRPr="003022BB">
        <w:rPr>
          <w:sz w:val="20"/>
          <w:szCs w:val="20"/>
        </w:rPr>
        <w:t xml:space="preserve"> </w:t>
      </w:r>
      <w:proofErr w:type="spellStart"/>
      <w:r w:rsidRPr="003022BB">
        <w:rPr>
          <w:sz w:val="20"/>
          <w:szCs w:val="20"/>
        </w:rPr>
        <w:t>power</w:t>
      </w:r>
      <w:proofErr w:type="spellEnd"/>
      <w:r w:rsidRPr="003022BB">
        <w:rPr>
          <w:sz w:val="20"/>
          <w:szCs w:val="20"/>
        </w:rPr>
        <w:t xml:space="preserve"> </w:t>
      </w:r>
      <w:proofErr w:type="spellStart"/>
      <w:r w:rsidRPr="003022BB">
        <w:rPr>
          <w:sz w:val="20"/>
          <w:szCs w:val="20"/>
        </w:rPr>
        <w:t>consumption</w:t>
      </w:r>
      <w:proofErr w:type="spellEnd"/>
      <w:r w:rsidRPr="003022BB">
        <w:rPr>
          <w:sz w:val="20"/>
          <w:szCs w:val="20"/>
        </w:rPr>
        <w:t xml:space="preserve"> </w:t>
      </w:r>
      <w:proofErr w:type="spellStart"/>
      <w:r w:rsidRPr="003022BB">
        <w:rPr>
          <w:sz w:val="20"/>
          <w:szCs w:val="20"/>
        </w:rPr>
        <w:t>reduction</w:t>
      </w:r>
      <w:proofErr w:type="spellEnd"/>
      <w:r w:rsidRPr="003022BB">
        <w:rPr>
          <w:sz w:val="20"/>
          <w:szCs w:val="20"/>
        </w:rPr>
        <w:t xml:space="preserve"> </w:t>
      </w:r>
    </w:p>
    <w:p w14:paraId="7A33AFC1" w14:textId="555B55C5" w:rsidR="00224FB2" w:rsidRPr="003022BB" w:rsidRDefault="00224FB2">
      <w:pPr>
        <w:pStyle w:val="ListParagraph"/>
        <w:numPr>
          <w:ilvl w:val="0"/>
          <w:numId w:val="41"/>
        </w:numPr>
        <w:rPr>
          <w:sz w:val="20"/>
          <w:szCs w:val="20"/>
        </w:rPr>
      </w:pPr>
      <w:proofErr w:type="spellStart"/>
      <w:r w:rsidRPr="003022BB">
        <w:rPr>
          <w:sz w:val="20"/>
          <w:szCs w:val="20"/>
        </w:rPr>
        <w:lastRenderedPageBreak/>
        <w:t>Optimzed</w:t>
      </w:r>
      <w:proofErr w:type="spellEnd"/>
      <w:r w:rsidRPr="003022BB">
        <w:rPr>
          <w:sz w:val="20"/>
          <w:szCs w:val="20"/>
        </w:rPr>
        <w:t xml:space="preserve"> </w:t>
      </w:r>
      <w:proofErr w:type="spellStart"/>
      <w:r w:rsidRPr="003022BB">
        <w:rPr>
          <w:sz w:val="20"/>
          <w:szCs w:val="20"/>
        </w:rPr>
        <w:t>delivery</w:t>
      </w:r>
      <w:proofErr w:type="spellEnd"/>
      <w:r w:rsidRPr="003022BB">
        <w:rPr>
          <w:sz w:val="20"/>
          <w:szCs w:val="20"/>
        </w:rPr>
        <w:t xml:space="preserve"> of </w:t>
      </w:r>
      <w:proofErr w:type="spellStart"/>
      <w:r w:rsidRPr="003022BB">
        <w:rPr>
          <w:sz w:val="20"/>
          <w:szCs w:val="20"/>
        </w:rPr>
        <w:t>assistance</w:t>
      </w:r>
      <w:proofErr w:type="spellEnd"/>
      <w:r w:rsidRPr="003022BB">
        <w:rPr>
          <w:sz w:val="20"/>
          <w:szCs w:val="20"/>
        </w:rPr>
        <w:t xml:space="preserve"> data </w:t>
      </w:r>
      <w:proofErr w:type="spellStart"/>
      <w:r w:rsidRPr="003022BB">
        <w:rPr>
          <w:sz w:val="20"/>
          <w:szCs w:val="20"/>
        </w:rPr>
        <w:t>updates</w:t>
      </w:r>
      <w:proofErr w:type="spellEnd"/>
      <w:r w:rsidRPr="003022BB">
        <w:rPr>
          <w:sz w:val="20"/>
          <w:szCs w:val="20"/>
        </w:rPr>
        <w:t xml:space="preserve"> </w:t>
      </w:r>
      <w:r w:rsidRPr="00F45B15">
        <w:br/>
      </w:r>
    </w:p>
    <w:p w14:paraId="16F8DFC8" w14:textId="7D19BACC" w:rsidR="00224FB2" w:rsidRDefault="00224FB2" w:rsidP="00224FB2">
      <w:r>
        <w:t xml:space="preserve">The UE measurement report takes considerable power consumption as it needs to transmit/receive multiple messages to/from the network. Even when using SDT the UE may still </w:t>
      </w:r>
      <w:r w:rsidR="00BA5B1A">
        <w:t xml:space="preserve">incur considerable power consumption to make the measurement report. </w:t>
      </w:r>
      <w:r>
        <w:t xml:space="preserve">In </w:t>
      </w:r>
      <w:proofErr w:type="gramStart"/>
      <w:r>
        <w:t>fact</w:t>
      </w:r>
      <w:proofErr w:type="gramEnd"/>
      <w:r>
        <w:t xml:space="preserve"> many of these measurement reports may be redundant </w:t>
      </w:r>
      <w:r w:rsidR="00BA5B1A">
        <w:t xml:space="preserve">if the UE has not moved much or the measurement results are similar to previous reported UE measurements. </w:t>
      </w:r>
      <w:r>
        <w:t xml:space="preserve">One potential solution to </w:t>
      </w:r>
      <w:r w:rsidR="00BA5B1A">
        <w:t xml:space="preserve">consider allowing the UE to skip some measurement reports. </w:t>
      </w:r>
    </w:p>
    <w:p w14:paraId="3A97880D" w14:textId="3E3788CE" w:rsidR="00BA5B1A" w:rsidRDefault="00BA5B1A">
      <w:r w:rsidRPr="003022BB">
        <w:rPr>
          <w:b/>
          <w:bCs/>
        </w:rPr>
        <w:t xml:space="preserve">Proposal </w:t>
      </w:r>
      <w:r w:rsidR="009937CD">
        <w:rPr>
          <w:b/>
          <w:bCs/>
        </w:rPr>
        <w:t>11</w:t>
      </w:r>
      <w:r>
        <w:t xml:space="preserve">: RAN1 to study allowing UE to skip some measurement reports (e.g., when measurement results are similar). </w:t>
      </w:r>
    </w:p>
    <w:p w14:paraId="1F68253C" w14:textId="50769981" w:rsidR="00036655" w:rsidRDefault="00036655" w:rsidP="00036655">
      <w:r w:rsidRPr="006B5842">
        <w:t>We are expecting that the mobility of this type of UE would be quite low than normal UE. Although the UE has moved to another place, it does not necessarily report all positioning measurements so that the LMF calculates the location of this UE with low latency.</w:t>
      </w:r>
      <w:r w:rsidRPr="00C14D59">
        <w:t xml:space="preserve"> For </w:t>
      </w:r>
      <w:r>
        <w:t xml:space="preserve">the </w:t>
      </w:r>
      <w:r w:rsidRPr="00C14D59">
        <w:t>power consumption reduction, it would be better to use the minimum power as less as possible.</w:t>
      </w:r>
      <w:r>
        <w:t xml:space="preserve"> </w:t>
      </w:r>
      <w:r w:rsidRPr="00C14D59">
        <w:t>For example, the UE could report a part of measurements at a reporting instance and reports another part of measurements after a long time, so that LMF could estimate UE location using a part of accumulated reported measurements</w:t>
      </w:r>
      <w:r>
        <w:t>.</w:t>
      </w:r>
      <w:r w:rsidRPr="00C14D59">
        <w:t xml:space="preserve"> </w:t>
      </w:r>
      <w:r w:rsidR="00483F32" w:rsidRPr="00483F32">
        <w:t xml:space="preserve">It should be noted that the current LPP may not be able to utilize a part of reported measurements by message segmentation. RAN1 needs to study the partial measurement report functionality. Inherently, RRC_INACTIVE UE might have a limited reporting overhead. </w:t>
      </w:r>
    </w:p>
    <w:p w14:paraId="1E2150A9" w14:textId="4F91978E" w:rsidR="00483F32" w:rsidRDefault="00483F32" w:rsidP="00036655">
      <w:r w:rsidRPr="00A410F5">
        <w:rPr>
          <w:b/>
          <w:bCs/>
          <w:lang w:val="en-US"/>
        </w:rPr>
        <w:t xml:space="preserve">Proposal </w:t>
      </w:r>
      <w:r w:rsidR="009937CD">
        <w:rPr>
          <w:b/>
          <w:bCs/>
          <w:lang w:val="en-US"/>
        </w:rPr>
        <w:t>12</w:t>
      </w:r>
      <w:r>
        <w:rPr>
          <w:b/>
          <w:bCs/>
          <w:lang w:val="en-US"/>
        </w:rPr>
        <w:t xml:space="preserve">: </w:t>
      </w:r>
      <w:r w:rsidR="00166F5A" w:rsidRPr="003022BB">
        <w:rPr>
          <w:lang w:val="en-US"/>
        </w:rPr>
        <w:t>For purpose of the power consumption reduction, RAN1 investigates the impact of the partial measurement reporting functionality and identifies the necessary physical layer procedure.</w:t>
      </w:r>
    </w:p>
    <w:p w14:paraId="24D2EE0F" w14:textId="754E5A56" w:rsidR="002B614B" w:rsidRDefault="002B614B">
      <w:r w:rsidRPr="002B614B">
        <w:t>In addition, the overhead of updating the AD should be considered as the UE power consumption is targeted to be mitigated. One potential way to reduce the overhead of updating the AD is to consider a partial update of the assistance data. For example, the UE may receive AD for a new TRP only and the rest of the AD is left unchanged.</w:t>
      </w:r>
    </w:p>
    <w:p w14:paraId="7A6E1DAF" w14:textId="5F46A3A2" w:rsidR="002B614B" w:rsidRDefault="003F077F">
      <w:pPr>
        <w:spacing w:after="0"/>
        <w:jc w:val="both"/>
        <w:rPr>
          <w:lang w:val="en-US"/>
        </w:rPr>
      </w:pPr>
      <w:r w:rsidRPr="00A410F5">
        <w:rPr>
          <w:b/>
          <w:bCs/>
          <w:lang w:val="en-US"/>
        </w:rPr>
        <w:t xml:space="preserve">Proposal </w:t>
      </w:r>
      <w:r w:rsidR="009937CD">
        <w:rPr>
          <w:b/>
          <w:bCs/>
          <w:lang w:val="en-US"/>
        </w:rPr>
        <w:t>13</w:t>
      </w:r>
      <w:r w:rsidRPr="00A410F5">
        <w:rPr>
          <w:b/>
          <w:bCs/>
          <w:lang w:val="en-US"/>
        </w:rPr>
        <w:t>:</w:t>
      </w:r>
      <w:r>
        <w:rPr>
          <w:lang w:val="en-US"/>
        </w:rPr>
        <w:t xml:space="preserve"> RAN1 to study partial updates of PRS AD for UEs in RRC_INACTIVE mode to reduce overhead and power consumption.</w:t>
      </w:r>
    </w:p>
    <w:p w14:paraId="189C6B64" w14:textId="43D0A6A2" w:rsidR="002518B1" w:rsidRDefault="002518B1">
      <w:pPr>
        <w:spacing w:after="0"/>
        <w:jc w:val="both"/>
        <w:rPr>
          <w:lang w:val="en-US"/>
        </w:rPr>
      </w:pPr>
    </w:p>
    <w:p w14:paraId="7B0544D5" w14:textId="663062AE" w:rsidR="002518B1" w:rsidRDefault="002518B1">
      <w:pPr>
        <w:spacing w:after="0"/>
        <w:jc w:val="both"/>
        <w:rPr>
          <w:rFonts w:cs="Arial"/>
          <w:szCs w:val="22"/>
        </w:rPr>
      </w:pPr>
      <w:r w:rsidRPr="00FD2555">
        <w:rPr>
          <w:rFonts w:cs="Arial"/>
          <w:szCs w:val="22"/>
        </w:rPr>
        <w:t xml:space="preserve">When </w:t>
      </w:r>
      <w:r>
        <w:rPr>
          <w:rFonts w:cs="Arial"/>
          <w:szCs w:val="22"/>
        </w:rPr>
        <w:t>RRC-inactive/idle</w:t>
      </w:r>
      <w:r w:rsidRPr="00FD2555">
        <w:rPr>
          <w:rFonts w:cs="Arial"/>
          <w:szCs w:val="22"/>
        </w:rPr>
        <w:t xml:space="preserve"> UE</w:t>
      </w:r>
      <w:r>
        <w:rPr>
          <w:rFonts w:cs="Arial" w:hint="eastAsia"/>
          <w:szCs w:val="22"/>
        </w:rPr>
        <w:t xml:space="preserve"> </w:t>
      </w:r>
      <w:r w:rsidRPr="00FD2555">
        <w:rPr>
          <w:rFonts w:cs="Arial"/>
          <w:szCs w:val="22"/>
        </w:rPr>
        <w:t xml:space="preserve">moves from one serving gNB to a new serving gNB, </w:t>
      </w:r>
      <w:r>
        <w:rPr>
          <w:rFonts w:cs="Arial"/>
          <w:szCs w:val="22"/>
        </w:rPr>
        <w:t>the configured SRS-</w:t>
      </w:r>
      <w:proofErr w:type="spellStart"/>
      <w:r>
        <w:rPr>
          <w:rFonts w:cs="Arial"/>
          <w:szCs w:val="22"/>
        </w:rPr>
        <w:t>pos</w:t>
      </w:r>
      <w:proofErr w:type="spellEnd"/>
      <w:r>
        <w:rPr>
          <w:rFonts w:cs="Arial"/>
          <w:szCs w:val="22"/>
        </w:rPr>
        <w:t xml:space="preserve"> (from original cell) becomes invalid. UE needs to resume RRC connection to get new SRS-</w:t>
      </w:r>
      <w:proofErr w:type="spellStart"/>
      <w:r>
        <w:rPr>
          <w:rFonts w:cs="Arial"/>
          <w:szCs w:val="22"/>
        </w:rPr>
        <w:t>pos</w:t>
      </w:r>
      <w:proofErr w:type="spellEnd"/>
      <w:r>
        <w:rPr>
          <w:rFonts w:cs="Arial"/>
          <w:szCs w:val="22"/>
        </w:rPr>
        <w:t xml:space="preserve"> configuration from the new serving cell, </w:t>
      </w:r>
      <w:proofErr w:type="gramStart"/>
      <w:r>
        <w:rPr>
          <w:rFonts w:cs="Arial"/>
          <w:szCs w:val="22"/>
        </w:rPr>
        <w:t>in order to</w:t>
      </w:r>
      <w:proofErr w:type="gramEnd"/>
      <w:r>
        <w:rPr>
          <w:rFonts w:cs="Arial"/>
          <w:szCs w:val="22"/>
        </w:rPr>
        <w:t xml:space="preserve"> maintain the positioning service. </w:t>
      </w:r>
      <w:r w:rsidRPr="003022BB">
        <w:rPr>
          <w:rFonts w:cs="Arial"/>
          <w:szCs w:val="22"/>
        </w:rPr>
        <w:t>Obviously, the related procedure would cause high power consumption at the UE and large positioning latency due to RRC resume process including UE AS Context fetch or a handover and RRC connection state transition from RRC INACTIVE to RRC CONNECTED.</w:t>
      </w:r>
    </w:p>
    <w:p w14:paraId="69469F40" w14:textId="0FB0F2D3" w:rsidR="004F66E0" w:rsidRDefault="004F66E0">
      <w:pPr>
        <w:spacing w:after="0"/>
        <w:jc w:val="both"/>
        <w:rPr>
          <w:rFonts w:cs="Arial"/>
          <w:szCs w:val="22"/>
        </w:rPr>
      </w:pPr>
    </w:p>
    <w:p w14:paraId="4415781D" w14:textId="0D9B4BAB" w:rsidR="002518B1" w:rsidRPr="00077C59" w:rsidRDefault="004F66E0" w:rsidP="003022BB">
      <w:pPr>
        <w:spacing w:after="0"/>
        <w:jc w:val="both"/>
        <w:rPr>
          <w:lang w:eastAsia="zh-CN"/>
        </w:rPr>
      </w:pPr>
      <w:r w:rsidRPr="003022BB">
        <w:rPr>
          <w:rFonts w:cs="Arial"/>
          <w:b/>
          <w:bCs/>
          <w:szCs w:val="22"/>
        </w:rPr>
        <w:t xml:space="preserve">Proposal </w:t>
      </w:r>
      <w:r w:rsidR="009937CD">
        <w:rPr>
          <w:rFonts w:cs="Arial"/>
          <w:b/>
          <w:bCs/>
          <w:szCs w:val="22"/>
        </w:rPr>
        <w:t>14</w:t>
      </w:r>
      <w:r>
        <w:rPr>
          <w:rFonts w:cs="Arial"/>
          <w:szCs w:val="22"/>
        </w:rPr>
        <w:t xml:space="preserve">: RAN1 to study methods to reduce </w:t>
      </w:r>
      <w:r w:rsidR="00E13C1B">
        <w:rPr>
          <w:rFonts w:cs="Arial"/>
          <w:szCs w:val="22"/>
        </w:rPr>
        <w:t xml:space="preserve">the frequency of </w:t>
      </w:r>
      <w:r>
        <w:rPr>
          <w:rFonts w:cs="Arial"/>
          <w:szCs w:val="22"/>
        </w:rPr>
        <w:t xml:space="preserve">UL </w:t>
      </w:r>
      <w:r w:rsidR="00F45B15">
        <w:rPr>
          <w:rFonts w:cs="Arial"/>
          <w:szCs w:val="22"/>
        </w:rPr>
        <w:t>SRS for positioning</w:t>
      </w:r>
      <w:r>
        <w:rPr>
          <w:rFonts w:cs="Arial"/>
          <w:szCs w:val="22"/>
        </w:rPr>
        <w:t xml:space="preserve"> configuration</w:t>
      </w:r>
      <w:r w:rsidR="00E13C1B">
        <w:rPr>
          <w:rFonts w:cs="Arial"/>
          <w:szCs w:val="22"/>
        </w:rPr>
        <w:t xml:space="preserve"> </w:t>
      </w:r>
      <w:r>
        <w:rPr>
          <w:rFonts w:cs="Arial"/>
          <w:szCs w:val="22"/>
        </w:rPr>
        <w:t>update</w:t>
      </w:r>
      <w:r w:rsidR="00E13C1B">
        <w:rPr>
          <w:rFonts w:cs="Arial"/>
          <w:szCs w:val="22"/>
        </w:rPr>
        <w:t xml:space="preserve">, e.g., by configuring common UL </w:t>
      </w:r>
      <w:r w:rsidR="00F45B15">
        <w:rPr>
          <w:rFonts w:cs="Arial"/>
          <w:szCs w:val="22"/>
        </w:rPr>
        <w:t>SRS for positioning</w:t>
      </w:r>
      <w:r w:rsidR="00E13C1B">
        <w:rPr>
          <w:rFonts w:cs="Arial"/>
          <w:szCs w:val="22"/>
        </w:rPr>
        <w:t xml:space="preserve"> within </w:t>
      </w:r>
      <w:r w:rsidR="00E13C1B" w:rsidRPr="00FD2555">
        <w:rPr>
          <w:rFonts w:cs="Arial"/>
          <w:szCs w:val="22"/>
        </w:rPr>
        <w:t>RAN-based Notification Area (RNA)</w:t>
      </w:r>
      <w:r w:rsidR="00E13C1B">
        <w:rPr>
          <w:rFonts w:cs="Arial"/>
          <w:szCs w:val="22"/>
        </w:rPr>
        <w:t>.</w:t>
      </w:r>
    </w:p>
    <w:p w14:paraId="773DE212" w14:textId="1A456E52" w:rsidR="0099307C" w:rsidRDefault="0099307C" w:rsidP="0099307C">
      <w:pPr>
        <w:pStyle w:val="Heading1"/>
      </w:pPr>
      <w:r>
        <w:t>Conclusion</w:t>
      </w:r>
    </w:p>
    <w:p w14:paraId="199DCB8C" w14:textId="747F52C5" w:rsidR="002B609D" w:rsidRDefault="009937CD" w:rsidP="002B609D">
      <w:r>
        <w:t xml:space="preserve">In this contribution we made the following proposals and observations: </w:t>
      </w:r>
    </w:p>
    <w:p w14:paraId="6C582748" w14:textId="77777777" w:rsidR="009937CD" w:rsidRDefault="009937CD" w:rsidP="009937CD">
      <w:r w:rsidRPr="00BF538B">
        <w:rPr>
          <w:b/>
          <w:bCs/>
        </w:rPr>
        <w:t xml:space="preserve">Proposal </w:t>
      </w:r>
      <w:r>
        <w:rPr>
          <w:b/>
          <w:bCs/>
        </w:rPr>
        <w:t>1</w:t>
      </w:r>
      <w:r>
        <w:t xml:space="preserve">: Confirm that use case 6 as defined by TS 22.104 is the only use case to be studied in RAN1 during the LPHAP work. </w:t>
      </w:r>
    </w:p>
    <w:p w14:paraId="3552EF12" w14:textId="77777777" w:rsidR="009937CD" w:rsidRDefault="009937CD" w:rsidP="009937CD">
      <w:r w:rsidRPr="00BF538B">
        <w:rPr>
          <w:b/>
          <w:bCs/>
        </w:rPr>
        <w:t xml:space="preserve">Proposal </w:t>
      </w:r>
      <w:r>
        <w:rPr>
          <w:b/>
          <w:bCs/>
        </w:rPr>
        <w:t>2</w:t>
      </w:r>
      <w:r>
        <w:t xml:space="preserve">: Confirm the target requirements of at least </w:t>
      </w:r>
      <w:proofErr w:type="spellStart"/>
      <w:r>
        <w:t>horiztonal</w:t>
      </w:r>
      <w:proofErr w:type="spellEnd"/>
      <w:r>
        <w:t xml:space="preserve"> accuracy of &lt;1 m, 30 second positioning interval/duty cycle, and battery life of 6 months. </w:t>
      </w:r>
    </w:p>
    <w:p w14:paraId="53973EFC" w14:textId="3116A3AF" w:rsidR="009937CD" w:rsidRDefault="009937CD" w:rsidP="002B609D">
      <w:r w:rsidRPr="003022BB">
        <w:rPr>
          <w:b/>
          <w:bCs/>
        </w:rPr>
        <w:t xml:space="preserve">Proposal </w:t>
      </w:r>
      <w:r>
        <w:rPr>
          <w:b/>
          <w:bCs/>
        </w:rPr>
        <w:t>3</w:t>
      </w:r>
      <w:r>
        <w:t xml:space="preserve">: RAN1 to discuss the number of UEs for which the </w:t>
      </w:r>
      <w:proofErr w:type="spellStart"/>
      <w:r>
        <w:t>horizational</w:t>
      </w:r>
      <w:proofErr w:type="spellEnd"/>
      <w:r>
        <w:t xml:space="preserve"> accuracy requirement holds (e.g., 90%). </w:t>
      </w:r>
    </w:p>
    <w:p w14:paraId="3E322A12" w14:textId="77777777" w:rsidR="009937CD" w:rsidRDefault="009937CD" w:rsidP="009937CD">
      <w:r w:rsidRPr="00C31254">
        <w:rPr>
          <w:b/>
          <w:bCs/>
        </w:rPr>
        <w:t xml:space="preserve">Proposal </w:t>
      </w:r>
      <w:r>
        <w:rPr>
          <w:b/>
          <w:bCs/>
        </w:rPr>
        <w:t>4</w:t>
      </w:r>
      <w:r>
        <w:t xml:space="preserve">: RAN1 to discuss evaluation </w:t>
      </w:r>
      <w:proofErr w:type="spellStart"/>
      <w:r>
        <w:t>methology</w:t>
      </w:r>
      <w:proofErr w:type="spellEnd"/>
      <w:r>
        <w:t xml:space="preserve"> for UE battery life in positioning and reuse assumptions from TR 38.840 when possible.  </w:t>
      </w:r>
    </w:p>
    <w:p w14:paraId="2584D14D" w14:textId="77777777" w:rsidR="009937CD" w:rsidRDefault="009937CD" w:rsidP="009937CD">
      <w:r w:rsidRPr="003022BB">
        <w:rPr>
          <w:b/>
          <w:bCs/>
        </w:rPr>
        <w:t xml:space="preserve">Proposal </w:t>
      </w:r>
      <w:r>
        <w:rPr>
          <w:b/>
          <w:bCs/>
        </w:rPr>
        <w:t>5</w:t>
      </w:r>
      <w:r>
        <w:t xml:space="preserve">: RAN1 to decide if battery life will be directly evaluated or if only relative power as an evaluation metric. </w:t>
      </w:r>
    </w:p>
    <w:p w14:paraId="302668E8" w14:textId="0F60724F" w:rsidR="009937CD" w:rsidRPr="009937CD" w:rsidRDefault="009937CD" w:rsidP="009937CD">
      <w:r w:rsidRPr="00C31254">
        <w:rPr>
          <w:b/>
          <w:bCs/>
        </w:rPr>
        <w:t xml:space="preserve">Observation </w:t>
      </w:r>
      <w:r>
        <w:rPr>
          <w:b/>
          <w:bCs/>
        </w:rPr>
        <w:t>1</w:t>
      </w:r>
      <w:r>
        <w:t xml:space="preserve">: RRC Connected state does not need to be evaluated for UE power consumption/battery life as part of the LPHAP study. </w:t>
      </w:r>
    </w:p>
    <w:p w14:paraId="4C93569C" w14:textId="77777777" w:rsidR="009937CD" w:rsidRDefault="009937CD" w:rsidP="009937CD">
      <w:r w:rsidRPr="003022BB">
        <w:rPr>
          <w:b/>
          <w:bCs/>
        </w:rPr>
        <w:t xml:space="preserve">Proposal </w:t>
      </w:r>
      <w:r>
        <w:rPr>
          <w:b/>
          <w:bCs/>
        </w:rPr>
        <w:t>6</w:t>
      </w:r>
      <w:r>
        <w:t>: RAN1 to discuss the baseline scenario assumptions for power consumption evaluations (e.g., FR1 vs FR</w:t>
      </w:r>
      <w:proofErr w:type="gramStart"/>
      <w:r>
        <w:t>2 ,</w:t>
      </w:r>
      <w:proofErr w:type="gramEnd"/>
      <w:r>
        <w:t xml:space="preserve"> indoor vs outdoor). </w:t>
      </w:r>
    </w:p>
    <w:p w14:paraId="31590B01" w14:textId="0CDA5CCA" w:rsidR="009937CD" w:rsidRPr="009937CD" w:rsidRDefault="009937CD" w:rsidP="009937CD">
      <w:pPr>
        <w:widowControl w:val="0"/>
        <w:spacing w:after="120" w:line="260" w:lineRule="exact"/>
        <w:jc w:val="both"/>
        <w:rPr>
          <w:rFonts w:eastAsiaTheme="minorEastAsia"/>
        </w:rPr>
      </w:pPr>
      <w:r w:rsidRPr="00CA0512">
        <w:rPr>
          <w:rFonts w:eastAsiaTheme="minorEastAsia"/>
          <w:b/>
          <w:bCs/>
        </w:rPr>
        <w:t xml:space="preserve">Proposal </w:t>
      </w:r>
      <w:r>
        <w:rPr>
          <w:rFonts w:eastAsiaTheme="minorEastAsia"/>
          <w:b/>
          <w:bCs/>
        </w:rPr>
        <w:t>7</w:t>
      </w:r>
      <w:r>
        <w:rPr>
          <w:rFonts w:eastAsiaTheme="minorEastAsia"/>
        </w:rPr>
        <w:t xml:space="preserve">: Capture the above power consumption assumptions for PRS measurement and SRS transmission in </w:t>
      </w:r>
      <w:r>
        <w:rPr>
          <w:rFonts w:eastAsiaTheme="minorEastAsia"/>
        </w:rPr>
        <w:lastRenderedPageBreak/>
        <w:t xml:space="preserve">idle/inactive mode in the TR. </w:t>
      </w:r>
    </w:p>
    <w:p w14:paraId="63AA1C9B" w14:textId="77777777" w:rsidR="009937CD" w:rsidRDefault="009937CD" w:rsidP="009937CD">
      <w:pPr>
        <w:widowControl w:val="0"/>
        <w:spacing w:after="120" w:line="260" w:lineRule="exact"/>
        <w:jc w:val="both"/>
        <w:rPr>
          <w:rFonts w:eastAsiaTheme="minorEastAsia"/>
        </w:rPr>
      </w:pPr>
      <w:r w:rsidRPr="00CA0512">
        <w:rPr>
          <w:rFonts w:eastAsiaTheme="minorEastAsia"/>
          <w:b/>
          <w:bCs/>
        </w:rPr>
        <w:t xml:space="preserve">Observation </w:t>
      </w:r>
      <w:r>
        <w:rPr>
          <w:rFonts w:eastAsiaTheme="minorEastAsia"/>
          <w:b/>
          <w:bCs/>
        </w:rPr>
        <w:t>2</w:t>
      </w:r>
      <w:r>
        <w:rPr>
          <w:rFonts w:eastAsiaTheme="minorEastAsia"/>
        </w:rPr>
        <w:t xml:space="preserve">: For idle/inactive mode UE power consumption modelling the UE should monitor paging and synchronize by making periodic SSB RRM measurements. </w:t>
      </w:r>
    </w:p>
    <w:p w14:paraId="30BD27BC" w14:textId="57012519" w:rsidR="009937CD" w:rsidRPr="009937CD" w:rsidRDefault="009937CD" w:rsidP="009937CD">
      <w:pPr>
        <w:widowControl w:val="0"/>
        <w:spacing w:after="120" w:line="260" w:lineRule="exact"/>
        <w:jc w:val="both"/>
        <w:rPr>
          <w:rFonts w:eastAsiaTheme="minorEastAsia"/>
        </w:rPr>
      </w:pPr>
      <w:r w:rsidRPr="00CA0512">
        <w:rPr>
          <w:rFonts w:eastAsiaTheme="minorEastAsia"/>
          <w:b/>
          <w:bCs/>
        </w:rPr>
        <w:t xml:space="preserve">Proposal </w:t>
      </w:r>
      <w:r>
        <w:rPr>
          <w:rFonts w:eastAsiaTheme="minorEastAsia"/>
          <w:b/>
          <w:bCs/>
        </w:rPr>
        <w:t>8</w:t>
      </w:r>
      <w:r>
        <w:rPr>
          <w:rFonts w:eastAsiaTheme="minorEastAsia"/>
        </w:rPr>
        <w:t xml:space="preserve">: For LPHAP evaluations do not model any data traffic power consumption. </w:t>
      </w:r>
    </w:p>
    <w:p w14:paraId="1E766D39" w14:textId="2C2B501C" w:rsidR="009937CD" w:rsidRPr="009937CD" w:rsidRDefault="009937CD" w:rsidP="009937CD">
      <w:pPr>
        <w:widowControl w:val="0"/>
        <w:spacing w:after="120" w:line="260" w:lineRule="exact"/>
        <w:jc w:val="both"/>
        <w:rPr>
          <w:rFonts w:eastAsiaTheme="minorEastAsia"/>
        </w:rPr>
      </w:pPr>
      <w:r w:rsidRPr="003022BB">
        <w:rPr>
          <w:rFonts w:eastAsiaTheme="minorEastAsia"/>
          <w:b/>
          <w:bCs/>
        </w:rPr>
        <w:t xml:space="preserve">Proposal </w:t>
      </w:r>
      <w:r>
        <w:rPr>
          <w:rFonts w:eastAsiaTheme="minorEastAsia"/>
          <w:b/>
          <w:bCs/>
        </w:rPr>
        <w:t>9</w:t>
      </w:r>
      <w:r>
        <w:rPr>
          <w:rFonts w:eastAsiaTheme="minorEastAsia"/>
        </w:rPr>
        <w:t>: Reuse Tables 18, 19, and 21 from [11] for LPHAP power consumption evaluations.</w:t>
      </w:r>
    </w:p>
    <w:p w14:paraId="55FB038A" w14:textId="6399D664" w:rsidR="009937CD" w:rsidRPr="009937CD" w:rsidRDefault="009937CD" w:rsidP="009937CD">
      <w:pPr>
        <w:widowControl w:val="0"/>
        <w:spacing w:after="120" w:line="260" w:lineRule="exact"/>
        <w:jc w:val="both"/>
        <w:rPr>
          <w:rFonts w:eastAsiaTheme="minorEastAsia"/>
        </w:rPr>
      </w:pPr>
      <w:r w:rsidRPr="003022BB">
        <w:rPr>
          <w:rFonts w:eastAsiaTheme="minorEastAsia"/>
          <w:b/>
          <w:bCs/>
        </w:rPr>
        <w:t xml:space="preserve">Proposal </w:t>
      </w:r>
      <w:r>
        <w:rPr>
          <w:rFonts w:eastAsiaTheme="minorEastAsia"/>
          <w:b/>
          <w:bCs/>
        </w:rPr>
        <w:t>10</w:t>
      </w:r>
      <w:r>
        <w:rPr>
          <w:rFonts w:eastAsiaTheme="minorEastAsia"/>
        </w:rPr>
        <w:t>: For the values of PRS (6 TRPs, 6 symbols) and SRS for positioning (4 symbols) power states adopt 375 and 420 respectively.</w:t>
      </w:r>
    </w:p>
    <w:p w14:paraId="6EFD3114" w14:textId="5D711337" w:rsidR="009937CD" w:rsidRPr="009937CD" w:rsidRDefault="009937CD" w:rsidP="002B609D">
      <w:r w:rsidRPr="003022BB">
        <w:rPr>
          <w:b/>
          <w:bCs/>
        </w:rPr>
        <w:t xml:space="preserve">Proposal </w:t>
      </w:r>
      <w:r>
        <w:rPr>
          <w:b/>
          <w:bCs/>
        </w:rPr>
        <w:t>11</w:t>
      </w:r>
      <w:r>
        <w:t xml:space="preserve">: RAN1 to study allowing UE to skip some measurement reports (e.g., when measurement results are similar). </w:t>
      </w:r>
    </w:p>
    <w:p w14:paraId="6B8D23C0" w14:textId="1F2524B0" w:rsidR="009937CD" w:rsidRDefault="009937CD" w:rsidP="002B609D">
      <w:r w:rsidRPr="00A410F5">
        <w:rPr>
          <w:b/>
          <w:bCs/>
          <w:lang w:val="en-US"/>
        </w:rPr>
        <w:t xml:space="preserve">Proposal </w:t>
      </w:r>
      <w:r>
        <w:rPr>
          <w:b/>
          <w:bCs/>
          <w:lang w:val="en-US"/>
        </w:rPr>
        <w:t xml:space="preserve">12: </w:t>
      </w:r>
      <w:r w:rsidRPr="003022BB">
        <w:rPr>
          <w:lang w:val="en-US"/>
        </w:rPr>
        <w:t>For purpose of the power consumption reduction, RAN1 investigates the impact of the partial measurement reporting functionality and identifies the necessary physical layer procedure.</w:t>
      </w:r>
    </w:p>
    <w:p w14:paraId="0F74C84E" w14:textId="77777777" w:rsidR="009937CD" w:rsidRDefault="009937CD" w:rsidP="009937CD">
      <w:pPr>
        <w:spacing w:after="0"/>
        <w:jc w:val="both"/>
        <w:rPr>
          <w:lang w:val="en-US"/>
        </w:rPr>
      </w:pPr>
      <w:r w:rsidRPr="00A410F5">
        <w:rPr>
          <w:b/>
          <w:bCs/>
          <w:lang w:val="en-US"/>
        </w:rPr>
        <w:t xml:space="preserve">Proposal </w:t>
      </w:r>
      <w:r>
        <w:rPr>
          <w:b/>
          <w:bCs/>
          <w:lang w:val="en-US"/>
        </w:rPr>
        <w:t>13</w:t>
      </w:r>
      <w:r w:rsidRPr="00A410F5">
        <w:rPr>
          <w:b/>
          <w:bCs/>
          <w:lang w:val="en-US"/>
        </w:rPr>
        <w:t>:</w:t>
      </w:r>
      <w:r>
        <w:rPr>
          <w:lang w:val="en-US"/>
        </w:rPr>
        <w:t xml:space="preserve"> RAN1 to study partial updates of PRS AD for UEs in RRC_INACTIVE mode to reduce overhead and power consumption.</w:t>
      </w:r>
    </w:p>
    <w:p w14:paraId="3F5A8A34" w14:textId="77777777" w:rsidR="009937CD" w:rsidRDefault="009937CD" w:rsidP="009937CD">
      <w:pPr>
        <w:spacing w:after="0"/>
        <w:jc w:val="both"/>
        <w:rPr>
          <w:rFonts w:cs="Arial"/>
          <w:b/>
          <w:bCs/>
          <w:szCs w:val="22"/>
        </w:rPr>
      </w:pPr>
    </w:p>
    <w:p w14:paraId="5C9DDD6C" w14:textId="341AC983" w:rsidR="009937CD" w:rsidRPr="002B609D" w:rsidRDefault="009937CD" w:rsidP="009937CD">
      <w:pPr>
        <w:spacing w:after="0"/>
        <w:jc w:val="both"/>
        <w:rPr>
          <w:lang w:eastAsia="zh-CN"/>
        </w:rPr>
      </w:pPr>
      <w:r w:rsidRPr="003022BB">
        <w:rPr>
          <w:rFonts w:cs="Arial"/>
          <w:b/>
          <w:bCs/>
          <w:szCs w:val="22"/>
        </w:rPr>
        <w:t xml:space="preserve">Proposal </w:t>
      </w:r>
      <w:r>
        <w:rPr>
          <w:rFonts w:cs="Arial"/>
          <w:b/>
          <w:bCs/>
          <w:szCs w:val="22"/>
        </w:rPr>
        <w:t>14</w:t>
      </w:r>
      <w:r>
        <w:rPr>
          <w:rFonts w:cs="Arial"/>
          <w:szCs w:val="22"/>
        </w:rPr>
        <w:t xml:space="preserve">: RAN1 to study methods to reduce the frequency of UL SRS for positioning configuration update, e.g., by configuring common UL SRS for positioning within </w:t>
      </w:r>
      <w:r w:rsidRPr="00FD2555">
        <w:rPr>
          <w:rFonts w:cs="Arial"/>
          <w:szCs w:val="22"/>
        </w:rPr>
        <w:t>RAN-based Notification Area (RNA)</w:t>
      </w:r>
      <w:r>
        <w:rPr>
          <w:rFonts w:cs="Arial"/>
          <w:szCs w:val="22"/>
        </w:rPr>
        <w:t>.</w:t>
      </w:r>
    </w:p>
    <w:p w14:paraId="53CD9119" w14:textId="5206E1F5" w:rsidR="00885580" w:rsidRDefault="00885580" w:rsidP="00885580">
      <w:pPr>
        <w:pStyle w:val="Heading1"/>
        <w:numPr>
          <w:ilvl w:val="0"/>
          <w:numId w:val="0"/>
        </w:numPr>
      </w:pPr>
      <w:r>
        <w:t>References</w:t>
      </w:r>
    </w:p>
    <w:p w14:paraId="483A8779" w14:textId="487E1410" w:rsidR="00E47CCE" w:rsidRPr="00D93174" w:rsidRDefault="00E47CCE" w:rsidP="00E47CCE">
      <w:pPr>
        <w:pStyle w:val="ListParagraph"/>
        <w:numPr>
          <w:ilvl w:val="0"/>
          <w:numId w:val="27"/>
        </w:numPr>
        <w:rPr>
          <w:lang w:val="en-US"/>
        </w:rPr>
      </w:pPr>
      <w:r>
        <w:rPr>
          <w:sz w:val="20"/>
          <w:szCs w:val="20"/>
        </w:rPr>
        <w:t xml:space="preserve">RP-213588, </w:t>
      </w:r>
      <w:proofErr w:type="spellStart"/>
      <w:r>
        <w:rPr>
          <w:sz w:val="20"/>
          <w:szCs w:val="20"/>
        </w:rPr>
        <w:t>Revised</w:t>
      </w:r>
      <w:proofErr w:type="spellEnd"/>
      <w:r>
        <w:rPr>
          <w:sz w:val="20"/>
          <w:szCs w:val="20"/>
        </w:rPr>
        <w:t xml:space="preserve"> SID on </w:t>
      </w:r>
      <w:proofErr w:type="spellStart"/>
      <w:r>
        <w:rPr>
          <w:sz w:val="20"/>
          <w:szCs w:val="20"/>
        </w:rPr>
        <w:t>Study</w:t>
      </w:r>
      <w:proofErr w:type="spellEnd"/>
      <w:r>
        <w:rPr>
          <w:sz w:val="20"/>
          <w:szCs w:val="20"/>
        </w:rPr>
        <w:t xml:space="preserve"> on </w:t>
      </w:r>
      <w:proofErr w:type="spellStart"/>
      <w:r>
        <w:rPr>
          <w:sz w:val="20"/>
          <w:szCs w:val="20"/>
        </w:rPr>
        <w:t>Expanded</w:t>
      </w:r>
      <w:proofErr w:type="spellEnd"/>
      <w:r>
        <w:rPr>
          <w:sz w:val="20"/>
          <w:szCs w:val="20"/>
        </w:rPr>
        <w:t xml:space="preserve"> and </w:t>
      </w:r>
      <w:proofErr w:type="spellStart"/>
      <w:r>
        <w:rPr>
          <w:sz w:val="20"/>
          <w:szCs w:val="20"/>
        </w:rPr>
        <w:t>Improved</w:t>
      </w:r>
      <w:proofErr w:type="spellEnd"/>
      <w:r>
        <w:rPr>
          <w:sz w:val="20"/>
          <w:szCs w:val="20"/>
        </w:rPr>
        <w:t xml:space="preserve"> </w:t>
      </w:r>
      <w:proofErr w:type="spellStart"/>
      <w:r>
        <w:rPr>
          <w:sz w:val="20"/>
          <w:szCs w:val="20"/>
        </w:rPr>
        <w:t>positioning</w:t>
      </w:r>
      <w:proofErr w:type="spellEnd"/>
      <w:r>
        <w:rPr>
          <w:sz w:val="20"/>
          <w:szCs w:val="20"/>
        </w:rPr>
        <w:t>.</w:t>
      </w:r>
    </w:p>
    <w:p w14:paraId="23C9A9B4" w14:textId="77777777" w:rsidR="00821AD3" w:rsidRPr="00D93174" w:rsidRDefault="00821AD3" w:rsidP="00821AD3">
      <w:pPr>
        <w:pStyle w:val="ListParagraph"/>
        <w:numPr>
          <w:ilvl w:val="0"/>
          <w:numId w:val="27"/>
        </w:numPr>
        <w:rPr>
          <w:lang w:val="en-US"/>
        </w:rPr>
      </w:pPr>
      <w:r>
        <w:rPr>
          <w:sz w:val="20"/>
          <w:szCs w:val="20"/>
        </w:rPr>
        <w:t xml:space="preserve">R1-2203127, SL </w:t>
      </w:r>
      <w:proofErr w:type="spellStart"/>
      <w:r>
        <w:rPr>
          <w:sz w:val="20"/>
          <w:szCs w:val="20"/>
        </w:rPr>
        <w:t>positioning</w:t>
      </w:r>
      <w:proofErr w:type="spellEnd"/>
      <w:r>
        <w:rPr>
          <w:sz w:val="20"/>
          <w:szCs w:val="20"/>
        </w:rPr>
        <w:t xml:space="preserve"> </w:t>
      </w:r>
      <w:proofErr w:type="spellStart"/>
      <w:r>
        <w:rPr>
          <w:sz w:val="20"/>
          <w:szCs w:val="20"/>
        </w:rPr>
        <w:t>scenarios</w:t>
      </w:r>
      <w:proofErr w:type="spellEnd"/>
      <w:r>
        <w:rPr>
          <w:sz w:val="20"/>
          <w:szCs w:val="20"/>
        </w:rPr>
        <w:t xml:space="preserve"> and </w:t>
      </w:r>
      <w:proofErr w:type="spellStart"/>
      <w:r>
        <w:rPr>
          <w:sz w:val="20"/>
          <w:szCs w:val="20"/>
        </w:rPr>
        <w:t>requirements</w:t>
      </w:r>
      <w:proofErr w:type="spellEnd"/>
      <w:r>
        <w:rPr>
          <w:sz w:val="20"/>
          <w:szCs w:val="20"/>
        </w:rPr>
        <w:t xml:space="preserve">, Nokia, Nokia Shanghai Bell. </w:t>
      </w:r>
    </w:p>
    <w:p w14:paraId="0A801CBC" w14:textId="77777777" w:rsidR="00821AD3" w:rsidRPr="00D93174" w:rsidRDefault="00821AD3" w:rsidP="00821AD3">
      <w:pPr>
        <w:pStyle w:val="ListParagraph"/>
        <w:numPr>
          <w:ilvl w:val="0"/>
          <w:numId w:val="27"/>
        </w:numPr>
        <w:rPr>
          <w:lang w:val="en-US"/>
        </w:rPr>
      </w:pPr>
      <w:r>
        <w:rPr>
          <w:sz w:val="20"/>
          <w:szCs w:val="20"/>
        </w:rPr>
        <w:t xml:space="preserve">R1-2203128, Evaluation of SL </w:t>
      </w:r>
      <w:proofErr w:type="spellStart"/>
      <w:r>
        <w:rPr>
          <w:sz w:val="20"/>
          <w:szCs w:val="20"/>
        </w:rPr>
        <w:t>positioning</w:t>
      </w:r>
      <w:proofErr w:type="spellEnd"/>
      <w:r>
        <w:rPr>
          <w:sz w:val="20"/>
          <w:szCs w:val="20"/>
        </w:rPr>
        <w:t xml:space="preserve">, Nokia, Nokia Shanghai Bell. </w:t>
      </w:r>
    </w:p>
    <w:p w14:paraId="6FDB1091" w14:textId="77777777" w:rsidR="00821AD3" w:rsidRPr="00D93174" w:rsidRDefault="00821AD3" w:rsidP="00821AD3">
      <w:pPr>
        <w:pStyle w:val="ListParagraph"/>
        <w:numPr>
          <w:ilvl w:val="0"/>
          <w:numId w:val="27"/>
        </w:numPr>
        <w:rPr>
          <w:lang w:val="en-US"/>
        </w:rPr>
      </w:pPr>
      <w:r>
        <w:rPr>
          <w:sz w:val="20"/>
          <w:szCs w:val="20"/>
        </w:rPr>
        <w:t xml:space="preserve">R1-2203129, </w:t>
      </w:r>
      <w:proofErr w:type="spellStart"/>
      <w:r>
        <w:rPr>
          <w:sz w:val="20"/>
          <w:szCs w:val="20"/>
        </w:rPr>
        <w:t>Potential</w:t>
      </w:r>
      <w:proofErr w:type="spellEnd"/>
      <w:r>
        <w:rPr>
          <w:sz w:val="20"/>
          <w:szCs w:val="20"/>
        </w:rPr>
        <w:t xml:space="preserve"> </w:t>
      </w:r>
      <w:proofErr w:type="spellStart"/>
      <w:r>
        <w:rPr>
          <w:sz w:val="20"/>
          <w:szCs w:val="20"/>
        </w:rPr>
        <w:t>solutions</w:t>
      </w:r>
      <w:proofErr w:type="spellEnd"/>
      <w:r>
        <w:rPr>
          <w:sz w:val="20"/>
          <w:szCs w:val="20"/>
        </w:rPr>
        <w:t xml:space="preserve"> for SL </w:t>
      </w:r>
      <w:proofErr w:type="spellStart"/>
      <w:r>
        <w:rPr>
          <w:sz w:val="20"/>
          <w:szCs w:val="20"/>
        </w:rPr>
        <w:t>positioning</w:t>
      </w:r>
      <w:proofErr w:type="spellEnd"/>
      <w:r>
        <w:rPr>
          <w:sz w:val="20"/>
          <w:szCs w:val="20"/>
        </w:rPr>
        <w:t xml:space="preserve">, Nokia, Nokia Shanghai Bell. </w:t>
      </w:r>
    </w:p>
    <w:p w14:paraId="2632B719" w14:textId="0BCCCF0C" w:rsidR="00E47CCE" w:rsidRPr="00D93174" w:rsidRDefault="00E47CCE" w:rsidP="00E47CCE">
      <w:pPr>
        <w:pStyle w:val="ListParagraph"/>
        <w:numPr>
          <w:ilvl w:val="0"/>
          <w:numId w:val="27"/>
        </w:numPr>
        <w:rPr>
          <w:lang w:val="en-US"/>
        </w:rPr>
      </w:pPr>
      <w:r>
        <w:rPr>
          <w:sz w:val="20"/>
          <w:szCs w:val="20"/>
        </w:rPr>
        <w:t>R1-22</w:t>
      </w:r>
      <w:r w:rsidR="00AD386B">
        <w:rPr>
          <w:sz w:val="20"/>
          <w:szCs w:val="20"/>
        </w:rPr>
        <w:t>03177</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Pr>
          <w:sz w:val="20"/>
          <w:szCs w:val="20"/>
        </w:rPr>
        <w:t>solutions</w:t>
      </w:r>
      <w:proofErr w:type="spellEnd"/>
      <w:r>
        <w:rPr>
          <w:sz w:val="20"/>
          <w:szCs w:val="20"/>
        </w:rPr>
        <w:t xml:space="preserve"> for </w:t>
      </w:r>
      <w:proofErr w:type="spellStart"/>
      <w:r>
        <w:rPr>
          <w:sz w:val="20"/>
          <w:szCs w:val="20"/>
        </w:rPr>
        <w:t>integrity</w:t>
      </w:r>
      <w:proofErr w:type="spellEnd"/>
      <w:r>
        <w:rPr>
          <w:sz w:val="20"/>
          <w:szCs w:val="20"/>
        </w:rPr>
        <w:t xml:space="preserve"> of RAT-</w:t>
      </w:r>
      <w:proofErr w:type="spellStart"/>
      <w:r>
        <w:rPr>
          <w:sz w:val="20"/>
          <w:szCs w:val="20"/>
        </w:rPr>
        <w:t>dependent</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technques</w:t>
      </w:r>
      <w:proofErr w:type="spellEnd"/>
      <w:r>
        <w:rPr>
          <w:sz w:val="20"/>
          <w:szCs w:val="20"/>
        </w:rPr>
        <w:t xml:space="preserve">, Nokia, Nokia Shanghai Bell. </w:t>
      </w:r>
    </w:p>
    <w:p w14:paraId="02A70371" w14:textId="148AC721" w:rsidR="00E47CCE" w:rsidRPr="00D93174" w:rsidRDefault="00E47CCE" w:rsidP="00E47CCE">
      <w:pPr>
        <w:pStyle w:val="ListParagraph"/>
        <w:numPr>
          <w:ilvl w:val="0"/>
          <w:numId w:val="27"/>
        </w:numPr>
        <w:rPr>
          <w:lang w:val="en-US"/>
        </w:rPr>
      </w:pPr>
      <w:r>
        <w:rPr>
          <w:sz w:val="20"/>
          <w:szCs w:val="20"/>
        </w:rPr>
        <w:t>R1-22</w:t>
      </w:r>
      <w:r w:rsidR="00AD386B">
        <w:rPr>
          <w:sz w:val="20"/>
          <w:szCs w:val="20"/>
        </w:rPr>
        <w:t>03178</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Pr>
          <w:sz w:val="20"/>
          <w:szCs w:val="20"/>
        </w:rPr>
        <w:t>improved</w:t>
      </w:r>
      <w:proofErr w:type="spellEnd"/>
      <w:r>
        <w:rPr>
          <w:sz w:val="20"/>
          <w:szCs w:val="20"/>
        </w:rPr>
        <w:t xml:space="preserve"> </w:t>
      </w:r>
      <w:proofErr w:type="spellStart"/>
      <w:r>
        <w:rPr>
          <w:sz w:val="20"/>
          <w:szCs w:val="20"/>
        </w:rPr>
        <w:t>accuracy</w:t>
      </w:r>
      <w:proofErr w:type="spellEnd"/>
      <w:r>
        <w:rPr>
          <w:sz w:val="20"/>
          <w:szCs w:val="20"/>
        </w:rPr>
        <w:t xml:space="preserve"> </w:t>
      </w:r>
      <w:proofErr w:type="spellStart"/>
      <w:r>
        <w:rPr>
          <w:sz w:val="20"/>
          <w:szCs w:val="20"/>
        </w:rPr>
        <w:t>based</w:t>
      </w:r>
      <w:proofErr w:type="spellEnd"/>
      <w:r>
        <w:rPr>
          <w:sz w:val="20"/>
          <w:szCs w:val="20"/>
        </w:rPr>
        <w:t xml:space="preserve"> on NR </w:t>
      </w:r>
      <w:proofErr w:type="spellStart"/>
      <w:r>
        <w:rPr>
          <w:sz w:val="20"/>
          <w:szCs w:val="20"/>
        </w:rPr>
        <w:t>carrier</w:t>
      </w:r>
      <w:proofErr w:type="spellEnd"/>
      <w:r>
        <w:rPr>
          <w:sz w:val="20"/>
          <w:szCs w:val="20"/>
        </w:rPr>
        <w:t xml:space="preserve"> </w:t>
      </w:r>
      <w:proofErr w:type="spellStart"/>
      <w:r>
        <w:rPr>
          <w:sz w:val="20"/>
          <w:szCs w:val="20"/>
        </w:rPr>
        <w:t>phase</w:t>
      </w:r>
      <w:proofErr w:type="spellEnd"/>
      <w:r>
        <w:rPr>
          <w:sz w:val="20"/>
          <w:szCs w:val="20"/>
        </w:rPr>
        <w:t xml:space="preserve"> </w:t>
      </w:r>
      <w:proofErr w:type="spellStart"/>
      <w:r>
        <w:rPr>
          <w:sz w:val="20"/>
          <w:szCs w:val="20"/>
        </w:rPr>
        <w:t>measurement</w:t>
      </w:r>
      <w:proofErr w:type="spellEnd"/>
      <w:r>
        <w:rPr>
          <w:sz w:val="20"/>
          <w:szCs w:val="20"/>
        </w:rPr>
        <w:t xml:space="preserve">, Nokia, Nokia Shanghai Bell.  </w:t>
      </w:r>
    </w:p>
    <w:p w14:paraId="5C3BB2DB" w14:textId="1EFFA455" w:rsidR="00E47CCE" w:rsidRPr="00D93174" w:rsidRDefault="00E47CCE" w:rsidP="00E47CCE">
      <w:pPr>
        <w:pStyle w:val="ListParagraph"/>
        <w:numPr>
          <w:ilvl w:val="0"/>
          <w:numId w:val="27"/>
        </w:numPr>
        <w:rPr>
          <w:lang w:val="en-US"/>
        </w:rPr>
      </w:pPr>
      <w:r>
        <w:rPr>
          <w:sz w:val="20"/>
          <w:szCs w:val="20"/>
        </w:rPr>
        <w:t>R1-22</w:t>
      </w:r>
      <w:r w:rsidR="00AD386B">
        <w:rPr>
          <w:sz w:val="20"/>
          <w:szCs w:val="20"/>
        </w:rPr>
        <w:t>03181</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sidR="00AD386B">
        <w:rPr>
          <w:sz w:val="20"/>
          <w:szCs w:val="20"/>
        </w:rPr>
        <w:t>Other</w:t>
      </w:r>
      <w:proofErr w:type="spellEnd"/>
      <w:r w:rsidR="00AD386B">
        <w:rPr>
          <w:sz w:val="20"/>
          <w:szCs w:val="20"/>
        </w:rPr>
        <w:t xml:space="preserve"> </w:t>
      </w:r>
      <w:proofErr w:type="spellStart"/>
      <w:r w:rsidR="00AD386B">
        <w:rPr>
          <w:sz w:val="20"/>
          <w:szCs w:val="20"/>
        </w:rPr>
        <w:t>topics</w:t>
      </w:r>
      <w:proofErr w:type="spellEnd"/>
      <w:r w:rsidR="00AD386B">
        <w:rPr>
          <w:sz w:val="20"/>
          <w:szCs w:val="20"/>
        </w:rPr>
        <w:t xml:space="preserve"> for </w:t>
      </w:r>
      <w:proofErr w:type="spellStart"/>
      <w:r w:rsidR="00AD386B">
        <w:rPr>
          <w:sz w:val="20"/>
          <w:szCs w:val="20"/>
        </w:rPr>
        <w:t>Positioning</w:t>
      </w:r>
      <w:proofErr w:type="spellEnd"/>
      <w:r>
        <w:rPr>
          <w:sz w:val="20"/>
          <w:szCs w:val="20"/>
        </w:rPr>
        <w:t xml:space="preserve">, Nokia, Nokia Shanghai Bell. </w:t>
      </w:r>
    </w:p>
    <w:p w14:paraId="52CE416F" w14:textId="71E5830B" w:rsidR="00BF538B" w:rsidRPr="00BF538B" w:rsidRDefault="00E47CCE" w:rsidP="00E47CCE">
      <w:pPr>
        <w:pStyle w:val="ListParagraph"/>
        <w:numPr>
          <w:ilvl w:val="0"/>
          <w:numId w:val="27"/>
        </w:numPr>
        <w:rPr>
          <w:lang w:val="en-US"/>
        </w:rPr>
      </w:pPr>
      <w:r>
        <w:rPr>
          <w:sz w:val="20"/>
          <w:szCs w:val="20"/>
        </w:rPr>
        <w:t>R1-22</w:t>
      </w:r>
      <w:r w:rsidR="00AD386B">
        <w:rPr>
          <w:sz w:val="20"/>
          <w:szCs w:val="20"/>
        </w:rPr>
        <w:t>03180</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Pr>
          <w:sz w:val="20"/>
          <w:szCs w:val="20"/>
        </w:rPr>
        <w:t>Positioning</w:t>
      </w:r>
      <w:proofErr w:type="spellEnd"/>
      <w:r>
        <w:rPr>
          <w:sz w:val="20"/>
          <w:szCs w:val="20"/>
        </w:rPr>
        <w:t xml:space="preserve"> for </w:t>
      </w:r>
      <w:proofErr w:type="spellStart"/>
      <w:r>
        <w:rPr>
          <w:sz w:val="20"/>
          <w:szCs w:val="20"/>
        </w:rPr>
        <w:t>RedCap</w:t>
      </w:r>
      <w:proofErr w:type="spellEnd"/>
      <w:r>
        <w:rPr>
          <w:sz w:val="20"/>
          <w:szCs w:val="20"/>
        </w:rPr>
        <w:t xml:space="preserve"> </w:t>
      </w:r>
      <w:proofErr w:type="spellStart"/>
      <w:r>
        <w:rPr>
          <w:sz w:val="20"/>
          <w:szCs w:val="20"/>
        </w:rPr>
        <w:t>UEs</w:t>
      </w:r>
      <w:proofErr w:type="spellEnd"/>
      <w:r>
        <w:rPr>
          <w:sz w:val="20"/>
          <w:szCs w:val="20"/>
        </w:rPr>
        <w:t xml:space="preserve">, Nokia, Nokia Shanghai Bell. </w:t>
      </w:r>
    </w:p>
    <w:p w14:paraId="3D995112" w14:textId="2EF416FE" w:rsidR="0099307C" w:rsidRPr="003022BB" w:rsidRDefault="00BF538B" w:rsidP="00E47CCE">
      <w:pPr>
        <w:pStyle w:val="ListParagraph"/>
        <w:numPr>
          <w:ilvl w:val="0"/>
          <w:numId w:val="27"/>
        </w:numPr>
        <w:rPr>
          <w:lang w:val="en-US"/>
        </w:rPr>
      </w:pPr>
      <w:r>
        <w:rPr>
          <w:sz w:val="20"/>
          <w:szCs w:val="20"/>
        </w:rPr>
        <w:t>TS 22.104</w:t>
      </w:r>
      <w:r w:rsidR="00077C59">
        <w:rPr>
          <w:sz w:val="20"/>
          <w:szCs w:val="20"/>
        </w:rPr>
        <w:t xml:space="preserve">, Service </w:t>
      </w:r>
      <w:proofErr w:type="spellStart"/>
      <w:r w:rsidR="00077C59">
        <w:rPr>
          <w:sz w:val="20"/>
          <w:szCs w:val="20"/>
        </w:rPr>
        <w:t>requirement</w:t>
      </w:r>
      <w:proofErr w:type="spellEnd"/>
      <w:r w:rsidR="00077C59">
        <w:rPr>
          <w:sz w:val="20"/>
          <w:szCs w:val="20"/>
        </w:rPr>
        <w:t xml:space="preserve"> for </w:t>
      </w:r>
      <w:proofErr w:type="spellStart"/>
      <w:r w:rsidR="00077C59">
        <w:rPr>
          <w:sz w:val="20"/>
          <w:szCs w:val="20"/>
        </w:rPr>
        <w:t>cyber-physical</w:t>
      </w:r>
      <w:proofErr w:type="spellEnd"/>
      <w:r w:rsidR="00077C59">
        <w:rPr>
          <w:sz w:val="20"/>
          <w:szCs w:val="20"/>
        </w:rPr>
        <w:t xml:space="preserve"> </w:t>
      </w:r>
      <w:proofErr w:type="spellStart"/>
      <w:r w:rsidR="00077C59">
        <w:rPr>
          <w:sz w:val="20"/>
          <w:szCs w:val="20"/>
        </w:rPr>
        <w:t>control</w:t>
      </w:r>
      <w:proofErr w:type="spellEnd"/>
      <w:r w:rsidR="00077C59">
        <w:rPr>
          <w:sz w:val="20"/>
          <w:szCs w:val="20"/>
        </w:rPr>
        <w:t xml:space="preserve"> </w:t>
      </w:r>
      <w:proofErr w:type="spellStart"/>
      <w:r w:rsidR="00077C59">
        <w:rPr>
          <w:sz w:val="20"/>
          <w:szCs w:val="20"/>
        </w:rPr>
        <w:t>applications</w:t>
      </w:r>
      <w:proofErr w:type="spellEnd"/>
      <w:r w:rsidR="00077C59">
        <w:rPr>
          <w:sz w:val="20"/>
          <w:szCs w:val="20"/>
        </w:rPr>
        <w:t xml:space="preserve"> in </w:t>
      </w:r>
      <w:proofErr w:type="spellStart"/>
      <w:r w:rsidR="00077C59">
        <w:rPr>
          <w:sz w:val="20"/>
          <w:szCs w:val="20"/>
        </w:rPr>
        <w:t>vertical</w:t>
      </w:r>
      <w:proofErr w:type="spellEnd"/>
      <w:r w:rsidR="00077C59">
        <w:rPr>
          <w:sz w:val="20"/>
          <w:szCs w:val="20"/>
        </w:rPr>
        <w:t xml:space="preserve"> </w:t>
      </w:r>
      <w:proofErr w:type="spellStart"/>
      <w:r w:rsidR="00077C59">
        <w:rPr>
          <w:sz w:val="20"/>
          <w:szCs w:val="20"/>
        </w:rPr>
        <w:t>domains</w:t>
      </w:r>
      <w:proofErr w:type="spellEnd"/>
      <w:r w:rsidR="00077C59">
        <w:rPr>
          <w:sz w:val="20"/>
          <w:szCs w:val="20"/>
        </w:rPr>
        <w:t xml:space="preserve"> Stage1.</w:t>
      </w:r>
      <w:r>
        <w:rPr>
          <w:sz w:val="20"/>
          <w:szCs w:val="20"/>
        </w:rPr>
        <w:t xml:space="preserve"> </w:t>
      </w:r>
      <w:r w:rsidR="00E47CCE" w:rsidRPr="00C20DE2">
        <w:tab/>
      </w:r>
    </w:p>
    <w:p w14:paraId="4850B16A" w14:textId="16C0D31D" w:rsidR="002F421E" w:rsidRDefault="002F421E" w:rsidP="00E47CCE">
      <w:pPr>
        <w:pStyle w:val="ListParagraph"/>
        <w:numPr>
          <w:ilvl w:val="0"/>
          <w:numId w:val="27"/>
        </w:numPr>
        <w:rPr>
          <w:sz w:val="20"/>
          <w:szCs w:val="20"/>
        </w:rPr>
      </w:pPr>
      <w:r w:rsidRPr="003022BB">
        <w:rPr>
          <w:sz w:val="20"/>
          <w:szCs w:val="20"/>
        </w:rPr>
        <w:t xml:space="preserve">R1-2101664, Evaluation of </w:t>
      </w:r>
      <w:proofErr w:type="spellStart"/>
      <w:r w:rsidRPr="003022BB">
        <w:rPr>
          <w:sz w:val="20"/>
          <w:szCs w:val="20"/>
        </w:rPr>
        <w:t>potential</w:t>
      </w:r>
      <w:proofErr w:type="spellEnd"/>
      <w:r w:rsidRPr="003022BB">
        <w:rPr>
          <w:sz w:val="20"/>
          <w:szCs w:val="20"/>
        </w:rPr>
        <w:t xml:space="preserve"> </w:t>
      </w:r>
      <w:proofErr w:type="spellStart"/>
      <w:r w:rsidRPr="003022BB">
        <w:rPr>
          <w:sz w:val="20"/>
          <w:szCs w:val="20"/>
        </w:rPr>
        <w:t>paging</w:t>
      </w:r>
      <w:proofErr w:type="spellEnd"/>
      <w:r w:rsidRPr="003022BB">
        <w:rPr>
          <w:sz w:val="20"/>
          <w:szCs w:val="20"/>
        </w:rPr>
        <w:t xml:space="preserve"> </w:t>
      </w:r>
      <w:proofErr w:type="spellStart"/>
      <w:r w:rsidRPr="003022BB">
        <w:rPr>
          <w:sz w:val="20"/>
          <w:szCs w:val="20"/>
        </w:rPr>
        <w:t>enhancements</w:t>
      </w:r>
      <w:proofErr w:type="spellEnd"/>
      <w:r w:rsidRPr="003022BB">
        <w:rPr>
          <w:sz w:val="20"/>
          <w:szCs w:val="20"/>
        </w:rPr>
        <w:t>, Nokia, Nokia Shanghai Bell.</w:t>
      </w:r>
    </w:p>
    <w:p w14:paraId="7E6FBED9" w14:textId="432C7AD2" w:rsidR="00E91F6B" w:rsidRPr="003022BB" w:rsidRDefault="00E91F6B" w:rsidP="00E47CCE">
      <w:pPr>
        <w:pStyle w:val="ListParagraph"/>
        <w:numPr>
          <w:ilvl w:val="0"/>
          <w:numId w:val="27"/>
        </w:numPr>
        <w:rPr>
          <w:sz w:val="20"/>
          <w:szCs w:val="20"/>
        </w:rPr>
      </w:pPr>
      <w:r>
        <w:rPr>
          <w:sz w:val="20"/>
          <w:szCs w:val="20"/>
        </w:rPr>
        <w:t>TR 38.840.</w:t>
      </w:r>
      <w:r w:rsidR="0015699C">
        <w:rPr>
          <w:sz w:val="20"/>
          <w:szCs w:val="20"/>
        </w:rPr>
        <w:t xml:space="preserve"> </w:t>
      </w:r>
      <w:proofErr w:type="spellStart"/>
      <w:r w:rsidR="0015699C">
        <w:rPr>
          <w:sz w:val="20"/>
          <w:szCs w:val="20"/>
        </w:rPr>
        <w:t>Study</w:t>
      </w:r>
      <w:proofErr w:type="spellEnd"/>
      <w:r w:rsidR="0015699C">
        <w:rPr>
          <w:sz w:val="20"/>
          <w:szCs w:val="20"/>
        </w:rPr>
        <w:t xml:space="preserve"> on User </w:t>
      </w:r>
      <w:proofErr w:type="spellStart"/>
      <w:r w:rsidR="0015699C">
        <w:rPr>
          <w:sz w:val="20"/>
          <w:szCs w:val="20"/>
        </w:rPr>
        <w:t>Equipment</w:t>
      </w:r>
      <w:proofErr w:type="spellEnd"/>
      <w:r w:rsidR="0015699C">
        <w:rPr>
          <w:sz w:val="20"/>
          <w:szCs w:val="20"/>
        </w:rPr>
        <w:t xml:space="preserve"> </w:t>
      </w:r>
      <w:proofErr w:type="spellStart"/>
      <w:r w:rsidR="0015699C">
        <w:rPr>
          <w:sz w:val="20"/>
          <w:szCs w:val="20"/>
        </w:rPr>
        <w:t>power</w:t>
      </w:r>
      <w:proofErr w:type="spellEnd"/>
      <w:r w:rsidR="0015699C">
        <w:rPr>
          <w:sz w:val="20"/>
          <w:szCs w:val="20"/>
        </w:rPr>
        <w:t xml:space="preserve"> </w:t>
      </w:r>
      <w:proofErr w:type="spellStart"/>
      <w:r w:rsidR="0015699C">
        <w:rPr>
          <w:sz w:val="20"/>
          <w:szCs w:val="20"/>
        </w:rPr>
        <w:t>saving</w:t>
      </w:r>
      <w:proofErr w:type="spellEnd"/>
      <w:r w:rsidR="0015699C">
        <w:rPr>
          <w:sz w:val="20"/>
          <w:szCs w:val="20"/>
        </w:rPr>
        <w:t xml:space="preserve"> in NR.</w:t>
      </w:r>
    </w:p>
    <w:sectPr w:rsidR="00E91F6B" w:rsidRPr="003022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67256" w14:textId="77777777" w:rsidR="00A34939" w:rsidRDefault="00A34939">
      <w:r>
        <w:separator/>
      </w:r>
    </w:p>
  </w:endnote>
  <w:endnote w:type="continuationSeparator" w:id="0">
    <w:p w14:paraId="255B3D34" w14:textId="77777777" w:rsidR="00A34939" w:rsidRDefault="00A34939">
      <w:r>
        <w:continuationSeparator/>
      </w:r>
    </w:p>
  </w:endnote>
  <w:endnote w:type="continuationNotice" w:id="1">
    <w:p w14:paraId="31D53CD6" w14:textId="77777777" w:rsidR="00A34939" w:rsidRDefault="00A34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677E7" w14:textId="77777777" w:rsidR="00A34939" w:rsidRDefault="00A34939">
      <w:r>
        <w:separator/>
      </w:r>
    </w:p>
  </w:footnote>
  <w:footnote w:type="continuationSeparator" w:id="0">
    <w:p w14:paraId="253C3D65" w14:textId="77777777" w:rsidR="00A34939" w:rsidRDefault="00A34939">
      <w:r>
        <w:continuationSeparator/>
      </w:r>
    </w:p>
  </w:footnote>
  <w:footnote w:type="continuationNotice" w:id="1">
    <w:p w14:paraId="511A65D5" w14:textId="77777777" w:rsidR="00A34939" w:rsidRDefault="00A34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E746ECB"/>
    <w:multiLevelType w:val="hybridMultilevel"/>
    <w:tmpl w:val="7D28C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C655E"/>
    <w:multiLevelType w:val="hybridMultilevel"/>
    <w:tmpl w:val="257E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9168CD46"/>
    <w:lvl w:ilvl="0" w:tplc="ABA08CC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53566"/>
    <w:multiLevelType w:val="hybridMultilevel"/>
    <w:tmpl w:val="A160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9F04492"/>
    <w:multiLevelType w:val="hybridMultilevel"/>
    <w:tmpl w:val="C26A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2"/>
  </w:num>
  <w:num w:numId="3">
    <w:abstractNumId w:val="0"/>
  </w:num>
  <w:num w:numId="4">
    <w:abstractNumId w:val="3"/>
  </w:num>
  <w:num w:numId="5">
    <w:abstractNumId w:val="18"/>
  </w:num>
  <w:num w:numId="6">
    <w:abstractNumId w:val="33"/>
  </w:num>
  <w:num w:numId="7">
    <w:abstractNumId w:val="20"/>
  </w:num>
  <w:num w:numId="8">
    <w:abstractNumId w:val="17"/>
  </w:num>
  <w:num w:numId="9">
    <w:abstractNumId w:val="38"/>
  </w:num>
  <w:num w:numId="10">
    <w:abstractNumId w:val="5"/>
  </w:num>
  <w:num w:numId="11">
    <w:abstractNumId w:val="23"/>
  </w:num>
  <w:num w:numId="12">
    <w:abstractNumId w:val="4"/>
  </w:num>
  <w:num w:numId="13">
    <w:abstractNumId w:val="14"/>
  </w:num>
  <w:num w:numId="14">
    <w:abstractNumId w:val="27"/>
  </w:num>
  <w:num w:numId="15">
    <w:abstractNumId w:val="19"/>
  </w:num>
  <w:num w:numId="16">
    <w:abstractNumId w:val="1"/>
  </w:num>
  <w:num w:numId="17">
    <w:abstractNumId w:val="25"/>
  </w:num>
  <w:num w:numId="18">
    <w:abstractNumId w:val="15"/>
  </w:num>
  <w:num w:numId="19">
    <w:abstractNumId w:val="21"/>
  </w:num>
  <w:num w:numId="20">
    <w:abstractNumId w:val="36"/>
  </w:num>
  <w:num w:numId="21">
    <w:abstractNumId w:val="40"/>
  </w:num>
  <w:num w:numId="22">
    <w:abstractNumId w:val="24"/>
  </w:num>
  <w:num w:numId="23">
    <w:abstractNumId w:val="13"/>
  </w:num>
  <w:num w:numId="24">
    <w:abstractNumId w:val="6"/>
  </w:num>
  <w:num w:numId="25">
    <w:abstractNumId w:val="35"/>
  </w:num>
  <w:num w:numId="26">
    <w:abstractNumId w:val="31"/>
  </w:num>
  <w:num w:numId="27">
    <w:abstractNumId w:val="11"/>
  </w:num>
  <w:num w:numId="28">
    <w:abstractNumId w:val="10"/>
  </w:num>
  <w:num w:numId="29">
    <w:abstractNumId w:val="26"/>
  </w:num>
  <w:num w:numId="30">
    <w:abstractNumId w:val="39"/>
  </w:num>
  <w:num w:numId="31">
    <w:abstractNumId w:val="12"/>
  </w:num>
  <w:num w:numId="32">
    <w:abstractNumId w:val="30"/>
  </w:num>
  <w:num w:numId="33">
    <w:abstractNumId w:val="22"/>
  </w:num>
  <w:num w:numId="34">
    <w:abstractNumId w:val="34"/>
  </w:num>
  <w:num w:numId="35">
    <w:abstractNumId w:val="28"/>
  </w:num>
  <w:num w:numId="36">
    <w:abstractNumId w:val="2"/>
  </w:num>
  <w:num w:numId="37">
    <w:abstractNumId w:val="29"/>
  </w:num>
  <w:num w:numId="38">
    <w:abstractNumId w:val="8"/>
  </w:num>
  <w:num w:numId="39">
    <w:abstractNumId w:val="37"/>
  </w:num>
  <w:num w:numId="40">
    <w:abstractNumId w:val="9"/>
  </w:num>
  <w:num w:numId="4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84F"/>
    <w:rsid w:val="00012C4F"/>
    <w:rsid w:val="000131D1"/>
    <w:rsid w:val="00013455"/>
    <w:rsid w:val="000134E3"/>
    <w:rsid w:val="00013632"/>
    <w:rsid w:val="00013F5E"/>
    <w:rsid w:val="0001403F"/>
    <w:rsid w:val="0001487F"/>
    <w:rsid w:val="00014F35"/>
    <w:rsid w:val="00015F98"/>
    <w:rsid w:val="00015FBB"/>
    <w:rsid w:val="000166AC"/>
    <w:rsid w:val="00017B7F"/>
    <w:rsid w:val="00017EDA"/>
    <w:rsid w:val="000212A5"/>
    <w:rsid w:val="00021B48"/>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6655"/>
    <w:rsid w:val="0003767C"/>
    <w:rsid w:val="00037C0C"/>
    <w:rsid w:val="00040F4F"/>
    <w:rsid w:val="0004132D"/>
    <w:rsid w:val="00041C9D"/>
    <w:rsid w:val="00044CFA"/>
    <w:rsid w:val="000459C7"/>
    <w:rsid w:val="000460E9"/>
    <w:rsid w:val="00046630"/>
    <w:rsid w:val="00046C80"/>
    <w:rsid w:val="0004743C"/>
    <w:rsid w:val="00047EAE"/>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C59"/>
    <w:rsid w:val="00081EC2"/>
    <w:rsid w:val="00082154"/>
    <w:rsid w:val="0008284A"/>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5E41"/>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25D"/>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620"/>
    <w:rsid w:val="00122839"/>
    <w:rsid w:val="001237AC"/>
    <w:rsid w:val="00124E12"/>
    <w:rsid w:val="00124E75"/>
    <w:rsid w:val="0012673D"/>
    <w:rsid w:val="001269B8"/>
    <w:rsid w:val="00127099"/>
    <w:rsid w:val="0013097E"/>
    <w:rsid w:val="0013126C"/>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99C"/>
    <w:rsid w:val="00156ABA"/>
    <w:rsid w:val="00157390"/>
    <w:rsid w:val="00160998"/>
    <w:rsid w:val="00160CD6"/>
    <w:rsid w:val="00160F5F"/>
    <w:rsid w:val="00162308"/>
    <w:rsid w:val="0016316A"/>
    <w:rsid w:val="00163539"/>
    <w:rsid w:val="0016381F"/>
    <w:rsid w:val="00163A46"/>
    <w:rsid w:val="00163D1D"/>
    <w:rsid w:val="00164171"/>
    <w:rsid w:val="00164E58"/>
    <w:rsid w:val="00165033"/>
    <w:rsid w:val="00165926"/>
    <w:rsid w:val="001665EB"/>
    <w:rsid w:val="00166F5A"/>
    <w:rsid w:val="001670EA"/>
    <w:rsid w:val="001674A0"/>
    <w:rsid w:val="00170A50"/>
    <w:rsid w:val="00174FFD"/>
    <w:rsid w:val="001759CA"/>
    <w:rsid w:val="001761A6"/>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5FB7"/>
    <w:rsid w:val="00196BF4"/>
    <w:rsid w:val="001972DA"/>
    <w:rsid w:val="001976AA"/>
    <w:rsid w:val="001A02F6"/>
    <w:rsid w:val="001A0B27"/>
    <w:rsid w:val="001A15C6"/>
    <w:rsid w:val="001A46BD"/>
    <w:rsid w:val="001A5510"/>
    <w:rsid w:val="001A5C7B"/>
    <w:rsid w:val="001A5E19"/>
    <w:rsid w:val="001A63D8"/>
    <w:rsid w:val="001A6471"/>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0FAD"/>
    <w:rsid w:val="001E13B3"/>
    <w:rsid w:val="001E2838"/>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F0F"/>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723"/>
    <w:rsid w:val="00220615"/>
    <w:rsid w:val="00221985"/>
    <w:rsid w:val="00221EC5"/>
    <w:rsid w:val="00222A7A"/>
    <w:rsid w:val="00224A2C"/>
    <w:rsid w:val="00224FB2"/>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A24"/>
    <w:rsid w:val="00233D0E"/>
    <w:rsid w:val="00234E13"/>
    <w:rsid w:val="00236450"/>
    <w:rsid w:val="002374AF"/>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8B1"/>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2BAD"/>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B614B"/>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421E"/>
    <w:rsid w:val="002F5BE4"/>
    <w:rsid w:val="002F695B"/>
    <w:rsid w:val="002F72DA"/>
    <w:rsid w:val="002F76B1"/>
    <w:rsid w:val="002F7D66"/>
    <w:rsid w:val="002F7DBE"/>
    <w:rsid w:val="0030000A"/>
    <w:rsid w:val="0030090B"/>
    <w:rsid w:val="003022BB"/>
    <w:rsid w:val="00302AE8"/>
    <w:rsid w:val="00302BB1"/>
    <w:rsid w:val="003030F0"/>
    <w:rsid w:val="00303ACC"/>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E17"/>
    <w:rsid w:val="00325D7A"/>
    <w:rsid w:val="00326145"/>
    <w:rsid w:val="00327163"/>
    <w:rsid w:val="00327305"/>
    <w:rsid w:val="00327531"/>
    <w:rsid w:val="00330187"/>
    <w:rsid w:val="00331C77"/>
    <w:rsid w:val="00331DB6"/>
    <w:rsid w:val="00331F96"/>
    <w:rsid w:val="00332522"/>
    <w:rsid w:val="00332B55"/>
    <w:rsid w:val="003336B9"/>
    <w:rsid w:val="0033476C"/>
    <w:rsid w:val="00335EA8"/>
    <w:rsid w:val="003363DD"/>
    <w:rsid w:val="00337810"/>
    <w:rsid w:val="00340361"/>
    <w:rsid w:val="00340795"/>
    <w:rsid w:val="0034111C"/>
    <w:rsid w:val="00341947"/>
    <w:rsid w:val="00341E60"/>
    <w:rsid w:val="0034217F"/>
    <w:rsid w:val="00342216"/>
    <w:rsid w:val="00342332"/>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0FE"/>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2E9"/>
    <w:rsid w:val="0037739D"/>
    <w:rsid w:val="0037751C"/>
    <w:rsid w:val="00377D61"/>
    <w:rsid w:val="00380B66"/>
    <w:rsid w:val="00380F3F"/>
    <w:rsid w:val="00381689"/>
    <w:rsid w:val="00381953"/>
    <w:rsid w:val="00382232"/>
    <w:rsid w:val="00382F1A"/>
    <w:rsid w:val="00382F9A"/>
    <w:rsid w:val="00383282"/>
    <w:rsid w:val="00383422"/>
    <w:rsid w:val="00383658"/>
    <w:rsid w:val="00383B2B"/>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AD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5EB"/>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7F"/>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27CF4"/>
    <w:rsid w:val="004309D8"/>
    <w:rsid w:val="004313D1"/>
    <w:rsid w:val="00432110"/>
    <w:rsid w:val="004328EE"/>
    <w:rsid w:val="00433EBE"/>
    <w:rsid w:val="00434406"/>
    <w:rsid w:val="00440FED"/>
    <w:rsid w:val="00441B92"/>
    <w:rsid w:val="00443A9F"/>
    <w:rsid w:val="0044474B"/>
    <w:rsid w:val="00445D0E"/>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F32"/>
    <w:rsid w:val="00484377"/>
    <w:rsid w:val="00484E8A"/>
    <w:rsid w:val="00485B23"/>
    <w:rsid w:val="00485B50"/>
    <w:rsid w:val="004874E4"/>
    <w:rsid w:val="0049070D"/>
    <w:rsid w:val="00490A39"/>
    <w:rsid w:val="00490E82"/>
    <w:rsid w:val="00491BE4"/>
    <w:rsid w:val="00491DB2"/>
    <w:rsid w:val="00492877"/>
    <w:rsid w:val="004937E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563"/>
    <w:rsid w:val="004B372A"/>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6E0"/>
    <w:rsid w:val="004F6D99"/>
    <w:rsid w:val="00500572"/>
    <w:rsid w:val="00500573"/>
    <w:rsid w:val="00500701"/>
    <w:rsid w:val="00501304"/>
    <w:rsid w:val="00501425"/>
    <w:rsid w:val="0050318B"/>
    <w:rsid w:val="00503CF2"/>
    <w:rsid w:val="00504311"/>
    <w:rsid w:val="0050485C"/>
    <w:rsid w:val="00504AC6"/>
    <w:rsid w:val="00504D75"/>
    <w:rsid w:val="00505D51"/>
    <w:rsid w:val="0051076E"/>
    <w:rsid w:val="00510ABC"/>
    <w:rsid w:val="00511079"/>
    <w:rsid w:val="00511411"/>
    <w:rsid w:val="00511832"/>
    <w:rsid w:val="00511CDF"/>
    <w:rsid w:val="00512829"/>
    <w:rsid w:val="00513839"/>
    <w:rsid w:val="00513DEF"/>
    <w:rsid w:val="0051423C"/>
    <w:rsid w:val="005148D4"/>
    <w:rsid w:val="00514C91"/>
    <w:rsid w:val="005153CE"/>
    <w:rsid w:val="00516241"/>
    <w:rsid w:val="005166EB"/>
    <w:rsid w:val="00516FD9"/>
    <w:rsid w:val="0051701F"/>
    <w:rsid w:val="00517278"/>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A71"/>
    <w:rsid w:val="00536698"/>
    <w:rsid w:val="005375FE"/>
    <w:rsid w:val="00540BFC"/>
    <w:rsid w:val="00540C45"/>
    <w:rsid w:val="0054195A"/>
    <w:rsid w:val="00541B92"/>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3879"/>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8FC"/>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411"/>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437E"/>
    <w:rsid w:val="005F52CC"/>
    <w:rsid w:val="005F5E6F"/>
    <w:rsid w:val="005F6510"/>
    <w:rsid w:val="005F681C"/>
    <w:rsid w:val="005F6BD4"/>
    <w:rsid w:val="005F7188"/>
    <w:rsid w:val="005F75A0"/>
    <w:rsid w:val="005F7985"/>
    <w:rsid w:val="005F7C3C"/>
    <w:rsid w:val="006007BA"/>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D44"/>
    <w:rsid w:val="00613EA5"/>
    <w:rsid w:val="00614CD1"/>
    <w:rsid w:val="006151F2"/>
    <w:rsid w:val="0061567B"/>
    <w:rsid w:val="00615AC8"/>
    <w:rsid w:val="0061758E"/>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5842"/>
    <w:rsid w:val="006B5A87"/>
    <w:rsid w:val="006C1445"/>
    <w:rsid w:val="006C3AB0"/>
    <w:rsid w:val="006C4FC1"/>
    <w:rsid w:val="006C51A5"/>
    <w:rsid w:val="006C529D"/>
    <w:rsid w:val="006C6798"/>
    <w:rsid w:val="006C6DF7"/>
    <w:rsid w:val="006C7905"/>
    <w:rsid w:val="006D0826"/>
    <w:rsid w:val="006D0C12"/>
    <w:rsid w:val="006D0E6B"/>
    <w:rsid w:val="006D2098"/>
    <w:rsid w:val="006D2146"/>
    <w:rsid w:val="006D2F41"/>
    <w:rsid w:val="006D3B8E"/>
    <w:rsid w:val="006D6080"/>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10BD"/>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4E2E"/>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5C7"/>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037"/>
    <w:rsid w:val="007D759E"/>
    <w:rsid w:val="007E08AE"/>
    <w:rsid w:val="007E1782"/>
    <w:rsid w:val="007E25AB"/>
    <w:rsid w:val="007E2F41"/>
    <w:rsid w:val="007E44FC"/>
    <w:rsid w:val="007E5AC2"/>
    <w:rsid w:val="007E661D"/>
    <w:rsid w:val="007E79C5"/>
    <w:rsid w:val="007F0798"/>
    <w:rsid w:val="007F2845"/>
    <w:rsid w:val="007F2A69"/>
    <w:rsid w:val="007F38A2"/>
    <w:rsid w:val="007F43BC"/>
    <w:rsid w:val="007F4740"/>
    <w:rsid w:val="007F7617"/>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66"/>
    <w:rsid w:val="00821698"/>
    <w:rsid w:val="00821AD3"/>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73E"/>
    <w:rsid w:val="00837B90"/>
    <w:rsid w:val="008409AA"/>
    <w:rsid w:val="00840FB8"/>
    <w:rsid w:val="00842E0C"/>
    <w:rsid w:val="00843A7A"/>
    <w:rsid w:val="008447F5"/>
    <w:rsid w:val="00845CC7"/>
    <w:rsid w:val="00846292"/>
    <w:rsid w:val="008506E1"/>
    <w:rsid w:val="00850D96"/>
    <w:rsid w:val="008515EE"/>
    <w:rsid w:val="00851A8E"/>
    <w:rsid w:val="00851EC7"/>
    <w:rsid w:val="008528D3"/>
    <w:rsid w:val="00854553"/>
    <w:rsid w:val="00854D3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9D6"/>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D7DD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4A6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7CD"/>
    <w:rsid w:val="0099383D"/>
    <w:rsid w:val="009938B1"/>
    <w:rsid w:val="00996258"/>
    <w:rsid w:val="00996306"/>
    <w:rsid w:val="009966B5"/>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67A"/>
    <w:rsid w:val="009D4F88"/>
    <w:rsid w:val="009D5193"/>
    <w:rsid w:val="009D5C32"/>
    <w:rsid w:val="009D5C56"/>
    <w:rsid w:val="009D6472"/>
    <w:rsid w:val="009D79F4"/>
    <w:rsid w:val="009D7D19"/>
    <w:rsid w:val="009E126D"/>
    <w:rsid w:val="009E33D7"/>
    <w:rsid w:val="009E3CD1"/>
    <w:rsid w:val="009E49B1"/>
    <w:rsid w:val="009E5520"/>
    <w:rsid w:val="009E5AF5"/>
    <w:rsid w:val="009E5EB5"/>
    <w:rsid w:val="009E74F0"/>
    <w:rsid w:val="009E7F23"/>
    <w:rsid w:val="009F0768"/>
    <w:rsid w:val="009F102A"/>
    <w:rsid w:val="009F151C"/>
    <w:rsid w:val="009F2A19"/>
    <w:rsid w:val="009F514E"/>
    <w:rsid w:val="009F61F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2C4"/>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939"/>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1A4"/>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86B"/>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C06"/>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1C39"/>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33"/>
    <w:rsid w:val="00B75454"/>
    <w:rsid w:val="00B766FE"/>
    <w:rsid w:val="00B76BCD"/>
    <w:rsid w:val="00B76EE9"/>
    <w:rsid w:val="00B77231"/>
    <w:rsid w:val="00B77880"/>
    <w:rsid w:val="00B77B84"/>
    <w:rsid w:val="00B80D90"/>
    <w:rsid w:val="00B82613"/>
    <w:rsid w:val="00B828B5"/>
    <w:rsid w:val="00B82ED8"/>
    <w:rsid w:val="00B83E1B"/>
    <w:rsid w:val="00B83ED5"/>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B1A"/>
    <w:rsid w:val="00BA7205"/>
    <w:rsid w:val="00BA76A9"/>
    <w:rsid w:val="00BB0595"/>
    <w:rsid w:val="00BB1E61"/>
    <w:rsid w:val="00BB2F36"/>
    <w:rsid w:val="00BB3E2B"/>
    <w:rsid w:val="00BB492C"/>
    <w:rsid w:val="00BB5D1C"/>
    <w:rsid w:val="00BB6552"/>
    <w:rsid w:val="00BB65E0"/>
    <w:rsid w:val="00BB6B9B"/>
    <w:rsid w:val="00BB754F"/>
    <w:rsid w:val="00BC0058"/>
    <w:rsid w:val="00BC07D4"/>
    <w:rsid w:val="00BC095F"/>
    <w:rsid w:val="00BC0A5D"/>
    <w:rsid w:val="00BC0BE3"/>
    <w:rsid w:val="00BC1AD9"/>
    <w:rsid w:val="00BC3257"/>
    <w:rsid w:val="00BC32E7"/>
    <w:rsid w:val="00BC4F81"/>
    <w:rsid w:val="00BC5670"/>
    <w:rsid w:val="00BC58B9"/>
    <w:rsid w:val="00BD13B7"/>
    <w:rsid w:val="00BD2F13"/>
    <w:rsid w:val="00BD3056"/>
    <w:rsid w:val="00BD3846"/>
    <w:rsid w:val="00BD3E68"/>
    <w:rsid w:val="00BD4E05"/>
    <w:rsid w:val="00BD598A"/>
    <w:rsid w:val="00BD5C7A"/>
    <w:rsid w:val="00BD6689"/>
    <w:rsid w:val="00BD723F"/>
    <w:rsid w:val="00BD750A"/>
    <w:rsid w:val="00BD75B4"/>
    <w:rsid w:val="00BD7D14"/>
    <w:rsid w:val="00BE02B4"/>
    <w:rsid w:val="00BE28C1"/>
    <w:rsid w:val="00BE3492"/>
    <w:rsid w:val="00BE3B62"/>
    <w:rsid w:val="00BE4075"/>
    <w:rsid w:val="00BE4EC9"/>
    <w:rsid w:val="00BE631E"/>
    <w:rsid w:val="00BE6726"/>
    <w:rsid w:val="00BE6BEC"/>
    <w:rsid w:val="00BF01F8"/>
    <w:rsid w:val="00BF0CCF"/>
    <w:rsid w:val="00BF0FC5"/>
    <w:rsid w:val="00BF10BC"/>
    <w:rsid w:val="00BF21AC"/>
    <w:rsid w:val="00BF2E53"/>
    <w:rsid w:val="00BF352A"/>
    <w:rsid w:val="00BF3669"/>
    <w:rsid w:val="00BF3C0D"/>
    <w:rsid w:val="00BF4BC7"/>
    <w:rsid w:val="00BF538B"/>
    <w:rsid w:val="00BF6252"/>
    <w:rsid w:val="00BF711C"/>
    <w:rsid w:val="00BF748E"/>
    <w:rsid w:val="00BF789B"/>
    <w:rsid w:val="00C03309"/>
    <w:rsid w:val="00C037E0"/>
    <w:rsid w:val="00C06774"/>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254"/>
    <w:rsid w:val="00C31FAA"/>
    <w:rsid w:val="00C33359"/>
    <w:rsid w:val="00C348D6"/>
    <w:rsid w:val="00C3504C"/>
    <w:rsid w:val="00C365E7"/>
    <w:rsid w:val="00C36E34"/>
    <w:rsid w:val="00C40388"/>
    <w:rsid w:val="00C404D7"/>
    <w:rsid w:val="00C404EE"/>
    <w:rsid w:val="00C4171B"/>
    <w:rsid w:val="00C42689"/>
    <w:rsid w:val="00C42988"/>
    <w:rsid w:val="00C42BD4"/>
    <w:rsid w:val="00C43FD8"/>
    <w:rsid w:val="00C43FF0"/>
    <w:rsid w:val="00C44124"/>
    <w:rsid w:val="00C44641"/>
    <w:rsid w:val="00C45EF5"/>
    <w:rsid w:val="00C46B7E"/>
    <w:rsid w:val="00C46EE7"/>
    <w:rsid w:val="00C474D6"/>
    <w:rsid w:val="00C47538"/>
    <w:rsid w:val="00C5099B"/>
    <w:rsid w:val="00C50A4E"/>
    <w:rsid w:val="00C51C37"/>
    <w:rsid w:val="00C520B1"/>
    <w:rsid w:val="00C522D6"/>
    <w:rsid w:val="00C52C52"/>
    <w:rsid w:val="00C54020"/>
    <w:rsid w:val="00C5406F"/>
    <w:rsid w:val="00C545C5"/>
    <w:rsid w:val="00C54817"/>
    <w:rsid w:val="00C54F35"/>
    <w:rsid w:val="00C55323"/>
    <w:rsid w:val="00C55566"/>
    <w:rsid w:val="00C57A01"/>
    <w:rsid w:val="00C57A2D"/>
    <w:rsid w:val="00C60B07"/>
    <w:rsid w:val="00C61D4B"/>
    <w:rsid w:val="00C62B0A"/>
    <w:rsid w:val="00C63C52"/>
    <w:rsid w:val="00C63F08"/>
    <w:rsid w:val="00C65153"/>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512"/>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A68"/>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0C5A"/>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2FC7"/>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D07"/>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6B7"/>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AA9"/>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C1B"/>
    <w:rsid w:val="00E13E5A"/>
    <w:rsid w:val="00E13EE4"/>
    <w:rsid w:val="00E16463"/>
    <w:rsid w:val="00E16F82"/>
    <w:rsid w:val="00E17F6F"/>
    <w:rsid w:val="00E20B20"/>
    <w:rsid w:val="00E239D1"/>
    <w:rsid w:val="00E246B9"/>
    <w:rsid w:val="00E250C5"/>
    <w:rsid w:val="00E26727"/>
    <w:rsid w:val="00E26864"/>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47CCE"/>
    <w:rsid w:val="00E501D3"/>
    <w:rsid w:val="00E53A01"/>
    <w:rsid w:val="00E564C4"/>
    <w:rsid w:val="00E567C9"/>
    <w:rsid w:val="00E5685C"/>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77969"/>
    <w:rsid w:val="00E80440"/>
    <w:rsid w:val="00E817E0"/>
    <w:rsid w:val="00E81A51"/>
    <w:rsid w:val="00E82EE4"/>
    <w:rsid w:val="00E831E7"/>
    <w:rsid w:val="00E843B5"/>
    <w:rsid w:val="00E84A3B"/>
    <w:rsid w:val="00E85307"/>
    <w:rsid w:val="00E85B0A"/>
    <w:rsid w:val="00E87742"/>
    <w:rsid w:val="00E907E4"/>
    <w:rsid w:val="00E90A24"/>
    <w:rsid w:val="00E90C34"/>
    <w:rsid w:val="00E919AC"/>
    <w:rsid w:val="00E91F6B"/>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850"/>
    <w:rsid w:val="00EA5E0F"/>
    <w:rsid w:val="00EA6157"/>
    <w:rsid w:val="00EA67AC"/>
    <w:rsid w:val="00EA6FE4"/>
    <w:rsid w:val="00EA798D"/>
    <w:rsid w:val="00EA7A6C"/>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289"/>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5E8"/>
    <w:rsid w:val="00EF1093"/>
    <w:rsid w:val="00EF1FCB"/>
    <w:rsid w:val="00EF21C3"/>
    <w:rsid w:val="00EF2C14"/>
    <w:rsid w:val="00EF2E6B"/>
    <w:rsid w:val="00EF54D1"/>
    <w:rsid w:val="00EF6012"/>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45B15"/>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CBC"/>
    <w:rsid w:val="00F85691"/>
    <w:rsid w:val="00F87032"/>
    <w:rsid w:val="00F87094"/>
    <w:rsid w:val="00F87AB3"/>
    <w:rsid w:val="00F913DC"/>
    <w:rsid w:val="00F91DDA"/>
    <w:rsid w:val="00F9258B"/>
    <w:rsid w:val="00F9397A"/>
    <w:rsid w:val="00F93A37"/>
    <w:rsid w:val="00F94182"/>
    <w:rsid w:val="00F9431F"/>
    <w:rsid w:val="00F944D9"/>
    <w:rsid w:val="00F94DB3"/>
    <w:rsid w:val="00F964E8"/>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4D1"/>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1CF73E4D"/>
    <w:rsid w:val="240A6EF4"/>
    <w:rsid w:val="32975CEE"/>
    <w:rsid w:val="3A5FAA90"/>
    <w:rsid w:val="3D974B52"/>
    <w:rsid w:val="3E61DC49"/>
    <w:rsid w:val="5126ACCE"/>
    <w:rsid w:val="622EF55C"/>
    <w:rsid w:val="64FD99F1"/>
    <w:rsid w:val="69E8CDA9"/>
    <w:rsid w:val="70A5BBF5"/>
    <w:rsid w:val="7C715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27EFF3E1-0C8D-467A-AFDC-64166B2C8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qFormat/>
    <w:locked/>
    <w:rsid w:val="00854D33"/>
    <w:rPr>
      <w:rFonts w:ascii="Arial" w:hAnsi="Arial"/>
      <w:sz w:val="18"/>
      <w:lang w:val="en-GB"/>
    </w:rPr>
  </w:style>
  <w:style w:type="character" w:customStyle="1" w:styleId="TANChar">
    <w:name w:val="TAN Char"/>
    <w:link w:val="TAN"/>
    <w:locked/>
    <w:rsid w:val="00854D33"/>
    <w:rPr>
      <w:rFonts w:ascii="Arial" w:hAnsi="Arial"/>
      <w:sz w:val="18"/>
      <w:lang w:val="en-GB"/>
    </w:rPr>
  </w:style>
  <w:style w:type="character" w:styleId="Mention">
    <w:name w:val="Mention"/>
    <w:basedOn w:val="DefaultParagraphFont"/>
    <w:uiPriority w:val="99"/>
    <w:unhideWhenUsed/>
    <w:rsid w:val="00BC095F"/>
    <w:rPr>
      <w:color w:val="2B579A"/>
      <w:shd w:val="clear" w:color="auto" w:fill="E1DFDD"/>
    </w:rPr>
  </w:style>
  <w:style w:type="character" w:customStyle="1" w:styleId="normaltextrun">
    <w:name w:val="normaltextrun"/>
    <w:basedOn w:val="DefaultParagraphFont"/>
    <w:rsid w:val="00C43FD8"/>
  </w:style>
  <w:style w:type="character" w:customStyle="1" w:styleId="eop">
    <w:name w:val="eop"/>
    <w:basedOn w:val="DefaultParagraphFont"/>
    <w:rsid w:val="00C43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543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550292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883653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990444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02500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50716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977455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36846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86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5AIRPNAIUNRU-1830940522-15124</_dlc_DocId>
    <_dlc_DocIdUrl xmlns="71c5aaf6-e6ce-465b-b873-5148d2a4c105">
      <Url>https://nokia.sharepoint.com/sites/c5g/5gradio/_layouts/15/DocIdRedir.aspx?ID=5AIRPNAIUNRU-1830940522-15124</Url>
      <Description>5AIRPNAIUNRU-1830940522-15124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7</Pages>
  <Words>2771</Words>
  <Characters>14213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16951</CharactersWithSpaces>
  <SharedDoc>false</SharedDoc>
  <HLinks>
    <vt:vector size="24" baseType="variant">
      <vt:variant>
        <vt:i4>1048686</vt:i4>
      </vt:variant>
      <vt:variant>
        <vt:i4>9</vt:i4>
      </vt:variant>
      <vt:variant>
        <vt:i4>0</vt:i4>
      </vt:variant>
      <vt:variant>
        <vt:i4>5</vt:i4>
      </vt:variant>
      <vt:variant>
        <vt:lpwstr>mailto:tao.b.tao@nokia-sbell.com</vt:lpwstr>
      </vt:variant>
      <vt:variant>
        <vt:lpwstr/>
      </vt:variant>
      <vt:variant>
        <vt:i4>1048686</vt:i4>
      </vt:variant>
      <vt:variant>
        <vt:i4>6</vt:i4>
      </vt:variant>
      <vt:variant>
        <vt:i4>0</vt:i4>
      </vt:variant>
      <vt:variant>
        <vt:i4>5</vt:i4>
      </vt:variant>
      <vt:variant>
        <vt:lpwstr>mailto:tao.b.tao@nokia-sbell.com</vt:lpwstr>
      </vt:variant>
      <vt:variant>
        <vt:lpwstr/>
      </vt:variant>
      <vt:variant>
        <vt:i4>5898259</vt:i4>
      </vt:variant>
      <vt:variant>
        <vt:i4>3</vt:i4>
      </vt:variant>
      <vt:variant>
        <vt:i4>0</vt:i4>
      </vt:variant>
      <vt:variant>
        <vt:i4>5</vt:i4>
      </vt:variant>
      <vt:variant>
        <vt:lpwstr>https://nokianam-my.sharepoint.com/:p:/g/personal/ryan_keating_nokia-bell-labs_com/EW_0PaX0ha1PjNk-yrCAWNEBlowCG5lzIZ9zkNJJUBN1-Q?e=erVwIj</vt:lpwstr>
      </vt:variant>
      <vt:variant>
        <vt:lpwstr/>
      </vt:variant>
      <vt:variant>
        <vt:i4>1048686</vt:i4>
      </vt:variant>
      <vt:variant>
        <vt:i4>0</vt:i4>
      </vt:variant>
      <vt:variant>
        <vt:i4>0</vt:i4>
      </vt:variant>
      <vt:variant>
        <vt:i4>5</vt:i4>
      </vt:variant>
      <vt:variant>
        <vt:lpwstr>mailto:tao.b.tao@nokia-sbell.com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cp:revision>
  <cp:lastPrinted>2016-06-20T11:35:00Z</cp:lastPrinted>
  <dcterms:created xsi:type="dcterms:W3CDTF">2022-04-28T16:34:00Z</dcterms:created>
  <dcterms:modified xsi:type="dcterms:W3CDTF">2022-04-29T14:57:00Z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450dc4e1-7b73-4521-9c86-ba512187d319</vt:lpwstr>
  </property>
</Properties>
</file>